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91357604"/>
        <w:docPartObj>
          <w:docPartGallery w:val="Cover Pages"/>
          <w:docPartUnique/>
        </w:docPartObj>
      </w:sdtPr>
      <w:sdtEndPr/>
      <w:sdtContent>
        <w:p w14:paraId="00FD4F24" w14:textId="38A4296B" w:rsidR="001265BB" w:rsidRPr="00A203E6" w:rsidRDefault="001265BB" w:rsidP="00785E14"/>
        <w:p w14:paraId="57C68B3D" w14:textId="6C473923" w:rsidR="00732C25" w:rsidRPr="00A203E6" w:rsidRDefault="00732C25" w:rsidP="00785E14">
          <w:pPr>
            <w:rPr>
              <w:lang w:eastAsia="en-US"/>
            </w:rPr>
          </w:pPr>
          <w:r w:rsidRPr="00A203E6">
            <w:rPr>
              <w:noProof/>
              <w:lang w:eastAsia="en-US"/>
            </w:rPr>
            <w:drawing>
              <wp:inline distT="0" distB="0" distL="0" distR="0" wp14:anchorId="7CED1E8B" wp14:editId="2FB9A306">
                <wp:extent cx="2047725" cy="786984"/>
                <wp:effectExtent l="0" t="0" r="0" b="635"/>
                <wp:docPr id="1" name="Picture 1" descr="A picture containing re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9216" cy="795243"/>
                        </a:xfrm>
                        <a:prstGeom prst="rect">
                          <a:avLst/>
                        </a:prstGeom>
                      </pic:spPr>
                    </pic:pic>
                  </a:graphicData>
                </a:graphic>
              </wp:inline>
            </w:drawing>
          </w:r>
          <w:r w:rsidRPr="00A203E6">
            <w:rPr>
              <w:lang w:eastAsia="en-US"/>
            </w:rPr>
            <w:t xml:space="preserve">                                                  Essay Cover Sheet 2021-22</w:t>
          </w:r>
        </w:p>
        <w:p w14:paraId="76D88829" w14:textId="049E8304" w:rsidR="00732C25" w:rsidRPr="00A203E6" w:rsidRDefault="00732C25" w:rsidP="00785E14">
          <w:pPr>
            <w:rPr>
              <w:lang w:eastAsia="en-US"/>
            </w:rPr>
          </w:pPr>
        </w:p>
        <w:p w14:paraId="6BEC8766" w14:textId="4036DCFE" w:rsidR="00732C25" w:rsidRPr="00A203E6" w:rsidRDefault="00732C25" w:rsidP="00785E14">
          <w:pPr>
            <w:rPr>
              <w:lang w:eastAsia="en-US"/>
            </w:rPr>
          </w:pPr>
        </w:p>
        <w:tbl>
          <w:tblPr>
            <w:tblStyle w:val="Grilledutableau"/>
            <w:tblW w:w="0" w:type="auto"/>
            <w:tblLook w:val="04A0" w:firstRow="1" w:lastRow="0" w:firstColumn="1" w:lastColumn="0" w:noHBand="0" w:noVBand="1"/>
          </w:tblPr>
          <w:tblGrid>
            <w:gridCol w:w="4202"/>
            <w:gridCol w:w="5534"/>
          </w:tblGrid>
          <w:tr w:rsidR="00732C25" w:rsidRPr="00A203E6" w14:paraId="2B43FF84" w14:textId="77777777" w:rsidTr="00420AB3">
            <w:trPr>
              <w:trHeight w:val="454"/>
            </w:trPr>
            <w:tc>
              <w:tcPr>
                <w:tcW w:w="4433" w:type="dxa"/>
              </w:tcPr>
              <w:p w14:paraId="6C1353A8" w14:textId="77777777" w:rsidR="00732C25" w:rsidRPr="00A203E6" w:rsidRDefault="00732C25" w:rsidP="00785E14">
                <w:pPr>
                  <w:rPr>
                    <w:lang w:eastAsia="en-US"/>
                  </w:rPr>
                </w:pPr>
                <w:r w:rsidRPr="00A203E6">
                  <w:rPr>
                    <w:lang w:eastAsia="en-US"/>
                  </w:rPr>
                  <w:t>Course Code</w:t>
                </w:r>
              </w:p>
            </w:tc>
            <w:tc>
              <w:tcPr>
                <w:tcW w:w="6023" w:type="dxa"/>
              </w:tcPr>
              <w:p w14:paraId="3C7D3AC2" w14:textId="120E7365" w:rsidR="00732C25" w:rsidRPr="00A203E6" w:rsidRDefault="00732C25" w:rsidP="00785E14">
                <w:pPr>
                  <w:rPr>
                    <w:lang w:eastAsia="en-US"/>
                  </w:rPr>
                </w:pPr>
                <w:r w:rsidRPr="00A203E6">
                  <w:rPr>
                    <w:lang w:eastAsia="en-US"/>
                  </w:rPr>
                  <w:t>DV55</w:t>
                </w:r>
              </w:p>
            </w:tc>
          </w:tr>
          <w:tr w:rsidR="00732C25" w:rsidRPr="00A203E6" w14:paraId="6AB87E6D" w14:textId="77777777" w:rsidTr="00420AB3">
            <w:trPr>
              <w:trHeight w:val="454"/>
            </w:trPr>
            <w:tc>
              <w:tcPr>
                <w:tcW w:w="4433" w:type="dxa"/>
              </w:tcPr>
              <w:p w14:paraId="6AAE3907" w14:textId="77777777" w:rsidR="00732C25" w:rsidRPr="00A203E6" w:rsidRDefault="00732C25" w:rsidP="00785E14">
                <w:pPr>
                  <w:rPr>
                    <w:lang w:eastAsia="en-US"/>
                  </w:rPr>
                </w:pPr>
                <w:r w:rsidRPr="00A203E6">
                  <w:rPr>
                    <w:lang w:eastAsia="en-US"/>
                  </w:rPr>
                  <w:t>MSc programme (circle as applicable/add if your programme isn’t listed)</w:t>
                </w:r>
              </w:p>
            </w:tc>
            <w:tc>
              <w:tcPr>
                <w:tcW w:w="6023" w:type="dxa"/>
              </w:tcPr>
              <w:p w14:paraId="38CEA5B9" w14:textId="2FAF1FEF" w:rsidR="00732C25" w:rsidRPr="00A203E6" w:rsidRDefault="00732C25" w:rsidP="00785E14">
                <w:pPr>
                  <w:rPr>
                    <w:lang w:eastAsia="en-US"/>
                  </w:rPr>
                </w:pPr>
                <w:r w:rsidRPr="00A203E6">
                  <w:rPr>
                    <w:noProof/>
                    <w:sz w:val="24"/>
                    <w:szCs w:val="24"/>
                    <w:lang w:eastAsia="en-US"/>
                  </w:rPr>
                  <mc:AlternateContent>
                    <mc:Choice Requires="wps">
                      <w:drawing>
                        <wp:anchor distT="0" distB="0" distL="114300" distR="114300" simplePos="0" relativeHeight="251659264" behindDoc="0" locked="0" layoutInCell="1" allowOverlap="1" wp14:anchorId="68A2F178" wp14:editId="323C6683">
                          <wp:simplePos x="0" y="0"/>
                          <wp:positionH relativeFrom="column">
                            <wp:posOffset>-33412</wp:posOffset>
                          </wp:positionH>
                          <wp:positionV relativeFrom="paragraph">
                            <wp:posOffset>-5147</wp:posOffset>
                          </wp:positionV>
                          <wp:extent cx="272375" cy="184826"/>
                          <wp:effectExtent l="0" t="0" r="7620" b="18415"/>
                          <wp:wrapNone/>
                          <wp:docPr id="2" name="Ellipse 2"/>
                          <wp:cNvGraphicFramePr/>
                          <a:graphic xmlns:a="http://schemas.openxmlformats.org/drawingml/2006/main">
                            <a:graphicData uri="http://schemas.microsoft.com/office/word/2010/wordprocessingShape">
                              <wps:wsp>
                                <wps:cNvSpPr/>
                                <wps:spPr>
                                  <a:xfrm>
                                    <a:off x="0" y="0"/>
                                    <a:ext cx="272375" cy="1848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1FAC41" id="Ellipse 2" o:spid="_x0000_s1026" style="position:absolute;margin-left:-2.65pt;margin-top:-.4pt;width:21.45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" filled="f" strokecolor="black [3213]" strokeweight="1pt">
                          <v:stroke joinstyle="miter"/>
                        </v:oval>
                      </w:pict>
                    </mc:Fallback>
                  </mc:AlternateContent>
                </w:r>
                <w:r w:rsidRPr="00A203E6">
                  <w:rPr>
                    <w:b/>
                    <w:bCs/>
                    <w:lang w:eastAsia="en-US"/>
                  </w:rPr>
                  <w:t>DM</w:t>
                </w:r>
                <w:r w:rsidRPr="00A203E6">
                  <w:rPr>
                    <w:lang w:eastAsia="en-US"/>
                  </w:rPr>
                  <w:t xml:space="preserve">        DS        IDHE     H&amp;ID    </w:t>
                </w:r>
              </w:p>
            </w:tc>
          </w:tr>
          <w:tr w:rsidR="00732C25" w:rsidRPr="00A203E6" w14:paraId="0179B0A2" w14:textId="77777777" w:rsidTr="00420AB3">
            <w:trPr>
              <w:trHeight w:val="454"/>
            </w:trPr>
            <w:tc>
              <w:tcPr>
                <w:tcW w:w="4433" w:type="dxa"/>
              </w:tcPr>
              <w:p w14:paraId="42D6FBBB" w14:textId="77777777" w:rsidR="00732C25" w:rsidRPr="00A203E6" w:rsidRDefault="00732C25" w:rsidP="00785E14">
                <w:pPr>
                  <w:rPr>
                    <w:lang w:eastAsia="en-US"/>
                  </w:rPr>
                </w:pPr>
                <w:r w:rsidRPr="00A203E6">
                  <w:rPr>
                    <w:b/>
                    <w:bCs/>
                    <w:lang w:eastAsia="en-US"/>
                  </w:rPr>
                  <w:t>Candidate Number</w:t>
                </w:r>
                <w:r w:rsidRPr="00A203E6">
                  <w:rPr>
                    <w:bCs/>
                    <w:lang w:eastAsia="en-US"/>
                  </w:rPr>
                  <w:t xml:space="preserve"> (</w:t>
                </w:r>
                <w:proofErr w:type="gramStart"/>
                <w:r w:rsidRPr="00A203E6">
                  <w:rPr>
                    <w:lang w:eastAsia="en-US"/>
                  </w:rPr>
                  <w:t>5 digit</w:t>
                </w:r>
                <w:proofErr w:type="gramEnd"/>
                <w:r w:rsidRPr="00A203E6">
                  <w:rPr>
                    <w:lang w:eastAsia="en-US"/>
                  </w:rPr>
                  <w:t xml:space="preserve"> number from </w:t>
                </w:r>
                <w:r w:rsidRPr="00A203E6">
                  <w:rPr>
                    <w:b/>
                    <w:lang w:eastAsia="en-US"/>
                  </w:rPr>
                  <w:t>LSE for you - NOT</w:t>
                </w:r>
                <w:r w:rsidRPr="00A203E6">
                  <w:rPr>
                    <w:lang w:eastAsia="en-US"/>
                  </w:rPr>
                  <w:t xml:space="preserve"> from your ID card, </w:t>
                </w:r>
                <w:r w:rsidRPr="00A203E6">
                  <w:rPr>
                    <w:b/>
                    <w:lang w:eastAsia="en-US"/>
                  </w:rPr>
                  <w:t>NOT</w:t>
                </w:r>
                <w:r w:rsidRPr="00A203E6">
                  <w:rPr>
                    <w:lang w:eastAsia="en-US"/>
                  </w:rPr>
                  <w:t xml:space="preserve"> your Student number)</w:t>
                </w:r>
              </w:p>
            </w:tc>
            <w:tc>
              <w:tcPr>
                <w:tcW w:w="6023" w:type="dxa"/>
              </w:tcPr>
              <w:p w14:paraId="4C84107F" w14:textId="3DEC3024" w:rsidR="00732C25" w:rsidRPr="00A203E6" w:rsidRDefault="00732C25" w:rsidP="00785E14">
                <w:pPr>
                  <w:rPr>
                    <w:lang w:eastAsia="en-US"/>
                  </w:rPr>
                </w:pPr>
                <w:r w:rsidRPr="00A203E6">
                  <w:rPr>
                    <w:lang w:eastAsia="en-US"/>
                  </w:rPr>
                  <w:t>30848</w:t>
                </w:r>
              </w:p>
            </w:tc>
          </w:tr>
          <w:tr w:rsidR="00732C25" w:rsidRPr="00A203E6" w14:paraId="3BDBE910" w14:textId="77777777" w:rsidTr="00420AB3">
            <w:trPr>
              <w:trHeight w:val="454"/>
            </w:trPr>
            <w:tc>
              <w:tcPr>
                <w:tcW w:w="4433" w:type="dxa"/>
              </w:tcPr>
              <w:p w14:paraId="3479D7D2" w14:textId="6E0253DC" w:rsidR="00732C25" w:rsidRPr="00A203E6" w:rsidRDefault="00732C25" w:rsidP="00785E14">
                <w:pPr>
                  <w:rPr>
                    <w:lang w:eastAsia="en-US"/>
                  </w:rPr>
                </w:pPr>
                <w:r w:rsidRPr="00A203E6">
                  <w:rPr>
                    <w:lang w:eastAsia="en-US"/>
                  </w:rPr>
                  <w:t>Individual Strategy title</w:t>
                </w:r>
              </w:p>
            </w:tc>
            <w:tc>
              <w:tcPr>
                <w:tcW w:w="6023" w:type="dxa"/>
              </w:tcPr>
              <w:p w14:paraId="41596A22" w14:textId="59FADA87" w:rsidR="00732C25" w:rsidRPr="00A203E6" w:rsidRDefault="00732C25" w:rsidP="00785E14">
                <w:pPr>
                  <w:rPr>
                    <w:lang w:eastAsia="en-US"/>
                  </w:rPr>
                </w:pPr>
                <w:proofErr w:type="spellStart"/>
                <w:r w:rsidRPr="00A203E6">
                  <w:rPr>
                    <w:lang w:eastAsia="en-US"/>
                  </w:rPr>
                  <w:t>Portons</w:t>
                </w:r>
                <w:proofErr w:type="spellEnd"/>
                <w:r w:rsidRPr="00A203E6">
                  <w:rPr>
                    <w:lang w:eastAsia="en-US"/>
                  </w:rPr>
                  <w:t xml:space="preserve"> la culotte (</w:t>
                </w:r>
                <w:proofErr w:type="spellStart"/>
                <w:r w:rsidRPr="00A203E6">
                  <w:rPr>
                    <w:lang w:eastAsia="en-US"/>
                  </w:rPr>
                  <w:t>menstruelle</w:t>
                </w:r>
                <w:proofErr w:type="spellEnd"/>
                <w:proofErr w:type="gramStart"/>
                <w:r w:rsidRPr="00A203E6">
                  <w:rPr>
                    <w:lang w:eastAsia="en-US"/>
                  </w:rPr>
                  <w:t>) !</w:t>
                </w:r>
                <w:proofErr w:type="gramEnd"/>
                <w:r w:rsidRPr="00A203E6">
                  <w:rPr>
                    <w:lang w:eastAsia="en-US"/>
                  </w:rPr>
                  <w:t xml:space="preserve"> Tackling period poverty in France</w:t>
                </w:r>
              </w:p>
              <w:p w14:paraId="1E496D56" w14:textId="77777777" w:rsidR="00732C25" w:rsidRPr="00A203E6" w:rsidRDefault="00732C25" w:rsidP="00785E14">
                <w:pPr>
                  <w:rPr>
                    <w:lang w:eastAsia="en-US"/>
                  </w:rPr>
                </w:pPr>
              </w:p>
              <w:p w14:paraId="01F44946" w14:textId="77777777" w:rsidR="00732C25" w:rsidRPr="00A203E6" w:rsidRDefault="00732C25" w:rsidP="00785E14">
                <w:pPr>
                  <w:rPr>
                    <w:lang w:eastAsia="en-US"/>
                  </w:rPr>
                </w:pPr>
              </w:p>
              <w:p w14:paraId="13ABAB6B" w14:textId="77777777" w:rsidR="00732C25" w:rsidRPr="00A203E6" w:rsidRDefault="00732C25" w:rsidP="00785E14">
                <w:pPr>
                  <w:rPr>
                    <w:lang w:eastAsia="en-US"/>
                  </w:rPr>
                </w:pPr>
              </w:p>
            </w:tc>
          </w:tr>
          <w:tr w:rsidR="00732C25" w:rsidRPr="00A203E6" w14:paraId="552F5DF4" w14:textId="77777777" w:rsidTr="00420AB3">
            <w:trPr>
              <w:trHeight w:val="454"/>
            </w:trPr>
            <w:tc>
              <w:tcPr>
                <w:tcW w:w="4433" w:type="dxa"/>
              </w:tcPr>
              <w:p w14:paraId="7E88D656" w14:textId="77777777" w:rsidR="00732C25" w:rsidRPr="00A203E6" w:rsidRDefault="00732C25" w:rsidP="00785E14">
                <w:pPr>
                  <w:rPr>
                    <w:lang w:eastAsia="en-US"/>
                  </w:rPr>
                </w:pPr>
                <w:r w:rsidRPr="00A203E6">
                  <w:rPr>
                    <w:lang w:eastAsia="en-US"/>
                  </w:rPr>
                  <w:t>Seminar Leader</w:t>
                </w:r>
              </w:p>
            </w:tc>
            <w:tc>
              <w:tcPr>
                <w:tcW w:w="6023" w:type="dxa"/>
              </w:tcPr>
              <w:p w14:paraId="6293A50A" w14:textId="77777777" w:rsidR="00732C25" w:rsidRPr="00A203E6" w:rsidRDefault="00732C25" w:rsidP="00785E14">
                <w:pPr>
                  <w:rPr>
                    <w:lang w:eastAsia="en-US"/>
                  </w:rPr>
                </w:pPr>
                <w:r w:rsidRPr="00A203E6">
                  <w:rPr>
                    <w:lang w:eastAsia="en-US"/>
                  </w:rPr>
                  <w:t>Professor Duncan Green and Dr Tom Kirk</w:t>
                </w:r>
              </w:p>
            </w:tc>
          </w:tr>
          <w:tr w:rsidR="00732C25" w:rsidRPr="00A203E6" w14:paraId="5984ACAE" w14:textId="77777777" w:rsidTr="00420AB3">
            <w:trPr>
              <w:trHeight w:val="454"/>
            </w:trPr>
            <w:tc>
              <w:tcPr>
                <w:tcW w:w="4433" w:type="dxa"/>
              </w:tcPr>
              <w:p w14:paraId="15343402" w14:textId="77777777" w:rsidR="00732C25" w:rsidRPr="00A203E6" w:rsidRDefault="00732C25" w:rsidP="00785E14">
                <w:pPr>
                  <w:rPr>
                    <w:lang w:eastAsia="en-US"/>
                  </w:rPr>
                </w:pPr>
                <w:r w:rsidRPr="00A203E6">
                  <w:rPr>
                    <w:lang w:eastAsia="en-US"/>
                  </w:rPr>
                  <w:t xml:space="preserve">Due Date </w:t>
                </w:r>
              </w:p>
            </w:tc>
            <w:tc>
              <w:tcPr>
                <w:tcW w:w="6023" w:type="dxa"/>
              </w:tcPr>
              <w:p w14:paraId="0EBBE674" w14:textId="77777777" w:rsidR="00732C25" w:rsidRPr="00A203E6" w:rsidRDefault="00732C25" w:rsidP="00785E14">
                <w:pPr>
                  <w:rPr>
                    <w:lang w:eastAsia="en-US"/>
                  </w:rPr>
                </w:pPr>
                <w:r w:rsidRPr="00A203E6">
                  <w:rPr>
                    <w:lang w:eastAsia="en-US"/>
                  </w:rPr>
                  <w:t>Monday, 25</w:t>
                </w:r>
                <w:r w:rsidRPr="00A203E6">
                  <w:rPr>
                    <w:vertAlign w:val="superscript"/>
                    <w:lang w:eastAsia="en-US"/>
                  </w:rPr>
                  <w:t>th</w:t>
                </w:r>
                <w:r w:rsidRPr="00A203E6">
                  <w:rPr>
                    <w:lang w:eastAsia="en-US"/>
                  </w:rPr>
                  <w:t xml:space="preserve"> April 2022</w:t>
                </w:r>
              </w:p>
            </w:tc>
          </w:tr>
          <w:tr w:rsidR="00732C25" w:rsidRPr="00A203E6" w14:paraId="07E3C639" w14:textId="77777777" w:rsidTr="00420AB3">
            <w:trPr>
              <w:trHeight w:val="454"/>
            </w:trPr>
            <w:tc>
              <w:tcPr>
                <w:tcW w:w="4433" w:type="dxa"/>
              </w:tcPr>
              <w:p w14:paraId="51E1866C" w14:textId="77777777" w:rsidR="00732C25" w:rsidRPr="00A203E6" w:rsidRDefault="00732C25" w:rsidP="00785E14">
                <w:pPr>
                  <w:rPr>
                    <w:lang w:eastAsia="en-US"/>
                  </w:rPr>
                </w:pPr>
                <w:r w:rsidRPr="00A203E6">
                  <w:rPr>
                    <w:b/>
                    <w:lang w:eastAsia="en-US"/>
                  </w:rPr>
                  <w:t>Word Count</w:t>
                </w:r>
                <w:r w:rsidRPr="00A203E6">
                  <w:rPr>
                    <w:lang w:eastAsia="en-US"/>
                  </w:rPr>
                  <w:t xml:space="preserve"> (</w:t>
                </w:r>
                <w:r w:rsidRPr="00A203E6">
                  <w:rPr>
                    <w:i/>
                    <w:lang w:eastAsia="en-US"/>
                  </w:rPr>
                  <w:t>excluding</w:t>
                </w:r>
                <w:r w:rsidRPr="00A203E6">
                  <w:rPr>
                    <w:lang w:eastAsia="en-US"/>
                  </w:rPr>
                  <w:t xml:space="preserve"> title, header, bibliography, appendices; </w:t>
                </w:r>
                <w:r w:rsidRPr="00A203E6">
                  <w:rPr>
                    <w:i/>
                    <w:lang w:eastAsia="en-US"/>
                  </w:rPr>
                  <w:t>including</w:t>
                </w:r>
                <w:r w:rsidRPr="00A203E6">
                  <w:rPr>
                    <w:lang w:eastAsia="en-US"/>
                  </w:rPr>
                  <w:t xml:space="preserve"> footnotes/endnotes and everything else)</w:t>
                </w:r>
              </w:p>
            </w:tc>
            <w:tc>
              <w:tcPr>
                <w:tcW w:w="6023" w:type="dxa"/>
              </w:tcPr>
              <w:p w14:paraId="53EEB6B3" w14:textId="317C4895" w:rsidR="00732C25" w:rsidRPr="00A203E6" w:rsidRDefault="00016786" w:rsidP="00785E14">
                <w:pPr>
                  <w:rPr>
                    <w:highlight w:val="yellow"/>
                    <w:lang w:eastAsia="en-US"/>
                  </w:rPr>
                </w:pPr>
                <w:r w:rsidRPr="00016786">
                  <w:rPr>
                    <w:lang w:eastAsia="en-US"/>
                  </w:rPr>
                  <w:t>24</w:t>
                </w:r>
                <w:r>
                  <w:rPr>
                    <w:lang w:eastAsia="en-US"/>
                  </w:rPr>
                  <w:t>92</w:t>
                </w:r>
              </w:p>
            </w:tc>
          </w:tr>
        </w:tbl>
        <w:p w14:paraId="48384057" w14:textId="77777777" w:rsidR="00732C25" w:rsidRPr="00A203E6" w:rsidRDefault="00732C25" w:rsidP="00785E14">
          <w:pPr>
            <w:rPr>
              <w:lang w:eastAsia="en-US"/>
            </w:rPr>
          </w:pPr>
        </w:p>
        <w:p w14:paraId="310915F5" w14:textId="77777777" w:rsidR="00732C25" w:rsidRPr="00A203E6" w:rsidRDefault="00732C25" w:rsidP="00785E14">
          <w:pPr>
            <w:rPr>
              <w:lang w:eastAsia="en-US"/>
            </w:rPr>
          </w:pPr>
          <w:r w:rsidRPr="00A203E6">
            <w:rPr>
              <w:lang w:eastAsia="en-US"/>
            </w:rPr>
            <w:t xml:space="preserve">Essays must be submitted with a header in the following format:  </w:t>
          </w:r>
        </w:p>
        <w:p w14:paraId="449C355D" w14:textId="77777777" w:rsidR="00732C25" w:rsidRPr="00A203E6" w:rsidRDefault="00732C25" w:rsidP="00785E14">
          <w:pPr>
            <w:rPr>
              <w:lang w:eastAsia="en-US"/>
            </w:rPr>
          </w:pPr>
        </w:p>
        <w:p w14:paraId="37B81710" w14:textId="77777777" w:rsidR="00732C25" w:rsidRPr="00A203E6" w:rsidRDefault="00732C25" w:rsidP="00785E14">
          <w:pPr>
            <w:rPr>
              <w:lang w:eastAsia="en-US"/>
            </w:rPr>
          </w:pPr>
          <w:r w:rsidRPr="00A203E6">
            <w:rPr>
              <w:lang w:eastAsia="en-US"/>
            </w:rPr>
            <w:t>Course Code</w:t>
          </w:r>
          <w:r w:rsidRPr="00A203E6">
            <w:rPr>
              <w:lang w:eastAsia="en-US"/>
            </w:rPr>
            <w:tab/>
            <w:t>Page x of y</w:t>
          </w:r>
          <w:r w:rsidRPr="00A203E6">
            <w:rPr>
              <w:lang w:eastAsia="en-US"/>
            </w:rPr>
            <w:tab/>
          </w:r>
          <w:proofErr w:type="gramStart"/>
          <w:r w:rsidRPr="00A203E6">
            <w:rPr>
              <w:lang w:eastAsia="en-US"/>
            </w:rPr>
            <w:t>5 digit</w:t>
          </w:r>
          <w:proofErr w:type="gramEnd"/>
          <w:r w:rsidRPr="00A203E6">
            <w:rPr>
              <w:lang w:eastAsia="en-US"/>
            </w:rPr>
            <w:t xml:space="preserve"> Candidate Number</w:t>
          </w:r>
        </w:p>
        <w:p w14:paraId="2C599855" w14:textId="77777777" w:rsidR="00732C25" w:rsidRPr="00A203E6" w:rsidRDefault="00732C25" w:rsidP="00785E14">
          <w:pPr>
            <w:rPr>
              <w:lang w:eastAsia="en-US"/>
            </w:rPr>
          </w:pPr>
        </w:p>
        <w:p w14:paraId="0435AE5A" w14:textId="77777777" w:rsidR="00732C25" w:rsidRPr="00A203E6" w:rsidRDefault="00732C25" w:rsidP="00785E14">
          <w:pPr>
            <w:rPr>
              <w:lang w:eastAsia="en-US"/>
            </w:rPr>
          </w:pPr>
          <w:r w:rsidRPr="00A203E6">
            <w:rPr>
              <w:b/>
              <w:lang w:eastAsia="en-US"/>
            </w:rPr>
            <w:t>Word limit:</w:t>
          </w:r>
          <w:r w:rsidRPr="00A203E6">
            <w:rPr>
              <w:lang w:eastAsia="en-US"/>
            </w:rPr>
            <w:t xml:space="preserve"> Exceeding the word limit will AUTOMATICALLY be penalised at the rate of 1 mark per 100 words (or part thereof).</w:t>
          </w:r>
        </w:p>
        <w:p w14:paraId="1A6E7263" w14:textId="77777777" w:rsidR="00732C25" w:rsidRPr="00A203E6" w:rsidRDefault="00732C25" w:rsidP="00785E14">
          <w:pPr>
            <w:rPr>
              <w:lang w:eastAsia="en-US"/>
            </w:rPr>
          </w:pPr>
        </w:p>
        <w:p w14:paraId="1A270294" w14:textId="77777777" w:rsidR="00732C25" w:rsidRPr="00A203E6" w:rsidRDefault="00732C25" w:rsidP="00785E14">
          <w:pPr>
            <w:rPr>
              <w:lang w:eastAsia="en-US"/>
            </w:rPr>
          </w:pPr>
          <w:r w:rsidRPr="00A203E6">
            <w:rPr>
              <w:b/>
              <w:lang w:eastAsia="en-US"/>
            </w:rPr>
            <w:t>Late penalties:</w:t>
          </w:r>
          <w:r w:rsidRPr="00A203E6">
            <w:rPr>
              <w:lang w:eastAsia="en-US"/>
            </w:rPr>
            <w:t xml:space="preserve"> Submitting work late </w:t>
          </w:r>
          <w:r w:rsidRPr="00A203E6">
            <w:rPr>
              <w:i/>
              <w:lang w:eastAsia="en-US"/>
            </w:rPr>
            <w:t>without a previously arranged extension</w:t>
          </w:r>
          <w:r w:rsidRPr="00A203E6">
            <w:rPr>
              <w:lang w:eastAsia="en-US"/>
            </w:rPr>
            <w:t xml:space="preserve"> will AUTOMATICALLY be penalised at the rate of 5 marks per day (</w:t>
          </w:r>
          <w:proofErr w:type="gramStart"/>
          <w:r w:rsidRPr="00A203E6">
            <w:rPr>
              <w:lang w:eastAsia="en-US"/>
            </w:rPr>
            <w:t>24 hour</w:t>
          </w:r>
          <w:proofErr w:type="gramEnd"/>
          <w:r w:rsidRPr="00A203E6">
            <w:rPr>
              <w:lang w:eastAsia="en-US"/>
            </w:rPr>
            <w:t xml:space="preserve"> period, not including weekends or bank holidays) or part thereof.</w:t>
          </w:r>
        </w:p>
        <w:p w14:paraId="659AAD99" w14:textId="77777777" w:rsidR="00732C25" w:rsidRPr="00A203E6" w:rsidRDefault="00732C25" w:rsidP="00785E14">
          <w:pPr>
            <w:rPr>
              <w:lang w:eastAsia="en-US"/>
            </w:rPr>
          </w:pPr>
        </w:p>
        <w:p w14:paraId="7A02AB82" w14:textId="77777777" w:rsidR="00732C25" w:rsidRPr="00A203E6" w:rsidRDefault="00732C25" w:rsidP="00785E14">
          <w:pPr>
            <w:rPr>
              <w:lang w:eastAsia="en-US"/>
            </w:rPr>
          </w:pPr>
          <w:r w:rsidRPr="00A203E6">
            <w:rPr>
              <w:b/>
              <w:color w:val="000000"/>
              <w:lang w:eastAsia="en-US"/>
            </w:rPr>
            <w:t>Plagiarism</w:t>
          </w:r>
          <w:r w:rsidRPr="00A203E6">
            <w:rPr>
              <w:color w:val="000000"/>
              <w:lang w:eastAsia="en-US"/>
            </w:rPr>
            <w:t xml:space="preserve"> </w:t>
          </w:r>
          <w:r w:rsidRPr="00A203E6">
            <w:rPr>
              <w:b/>
              <w:lang w:eastAsia="en-US"/>
            </w:rPr>
            <w:t>(unacknowledged borrowing or quotation)</w:t>
          </w:r>
          <w:r w:rsidRPr="00A203E6">
            <w:rPr>
              <w:lang w:eastAsia="en-US"/>
            </w:rPr>
            <w:t>: is an examination offence and carries heavy penalties. In submitting his/her essay the student acknowledges it as his/her own work which contains no plagiarism AND that it has not been submitted previously for any assessed unit on the course or any other degree course at the LSE or elsewhere.</w:t>
          </w:r>
        </w:p>
        <w:p w14:paraId="537A8DC4" w14:textId="77777777" w:rsidR="00732C25" w:rsidRPr="00A203E6" w:rsidRDefault="00732C25" w:rsidP="00785E14">
          <w:pPr>
            <w:rPr>
              <w:lang w:eastAsia="en-US"/>
            </w:rPr>
          </w:pPr>
        </w:p>
        <w:p w14:paraId="1F9D75A4" w14:textId="77777777" w:rsidR="00732C25" w:rsidRPr="00A203E6" w:rsidRDefault="00732C25" w:rsidP="00785E14">
          <w:pPr>
            <w:rPr>
              <w:lang w:eastAsia="en-US"/>
            </w:rPr>
          </w:pPr>
          <w:r w:rsidRPr="00A203E6">
            <w:rPr>
              <w:lang w:eastAsia="en-US"/>
            </w:rPr>
            <w:t xml:space="preserve">I have uploaded files (either Word or .pdf) as required to </w:t>
          </w:r>
          <w:r w:rsidRPr="00A203E6">
            <w:rPr>
              <w:b/>
              <w:lang w:eastAsia="en-US"/>
            </w:rPr>
            <w:t>Moodle</w:t>
          </w:r>
          <w:r w:rsidRPr="00A203E6">
            <w:rPr>
              <w:lang w:eastAsia="en-US"/>
            </w:rPr>
            <w:t xml:space="preserve"> and within the time limit.</w:t>
          </w:r>
        </w:p>
        <w:tbl>
          <w:tblPr>
            <w:tblStyle w:val="Grilledutableau"/>
            <w:tblpPr w:leftFromText="180" w:rightFromText="180" w:vertAnchor="text" w:horzAnchor="margin" w:tblpXSpec="right" w:tblpY="170"/>
            <w:tblW w:w="0" w:type="auto"/>
            <w:tblLook w:val="04A0" w:firstRow="1" w:lastRow="0" w:firstColumn="1" w:lastColumn="0" w:noHBand="0" w:noVBand="1"/>
          </w:tblPr>
          <w:tblGrid>
            <w:gridCol w:w="830"/>
          </w:tblGrid>
          <w:tr w:rsidR="00732C25" w:rsidRPr="00A203E6" w14:paraId="600E1143" w14:textId="77777777" w:rsidTr="00732C25">
            <w:trPr>
              <w:trHeight w:val="561"/>
            </w:trPr>
            <w:tc>
              <w:tcPr>
                <w:tcW w:w="830" w:type="dxa"/>
                <w:vAlign w:val="center"/>
              </w:tcPr>
              <w:p w14:paraId="76B6DB75" w14:textId="13A67012" w:rsidR="00732C25" w:rsidRPr="00A203E6" w:rsidRDefault="00732C25" w:rsidP="00785E14">
                <w:pPr>
                  <w:rPr>
                    <w:lang w:eastAsia="en-US"/>
                  </w:rPr>
                </w:pPr>
                <w:r w:rsidRPr="00A203E6">
                  <w:rPr>
                    <w:lang w:eastAsia="en-US"/>
                  </w:rPr>
                  <w:t>X</w:t>
                </w:r>
              </w:p>
            </w:tc>
          </w:tr>
        </w:tbl>
        <w:p w14:paraId="16B917A0" w14:textId="77777777" w:rsidR="00732C25" w:rsidRPr="00A203E6" w:rsidRDefault="00732C25" w:rsidP="00785E14">
          <w:pPr>
            <w:rPr>
              <w:lang w:eastAsia="en-US"/>
            </w:rPr>
          </w:pPr>
        </w:p>
        <w:p w14:paraId="38914506" w14:textId="731D9073" w:rsidR="000C7997" w:rsidRPr="00A203E6" w:rsidRDefault="00732C25" w:rsidP="00785E14">
          <w:pPr>
            <w:rPr>
              <w:lang w:eastAsia="en-US"/>
            </w:rPr>
          </w:pPr>
          <w:r w:rsidRPr="00A203E6">
            <w:rPr>
              <w:lang w:eastAsia="en-US"/>
            </w:rPr>
            <w:t xml:space="preserve">I have read, </w:t>
          </w:r>
          <w:proofErr w:type="gramStart"/>
          <w:r w:rsidRPr="00A203E6">
            <w:rPr>
              <w:lang w:eastAsia="en-US"/>
            </w:rPr>
            <w:t>understood</w:t>
          </w:r>
          <w:proofErr w:type="gramEnd"/>
          <w:r w:rsidRPr="00A203E6">
            <w:rPr>
              <w:lang w:eastAsia="en-US"/>
            </w:rPr>
            <w:t xml:space="preserve"> and adhered to the conditions stated above, please mark an</w:t>
          </w:r>
          <w:r w:rsidRPr="00A203E6">
            <w:rPr>
              <w:b/>
              <w:lang w:eastAsia="en-US"/>
            </w:rPr>
            <w:t xml:space="preserve"> X</w:t>
          </w:r>
          <w:r w:rsidRPr="00A203E6">
            <w:rPr>
              <w:lang w:eastAsia="en-US"/>
            </w:rPr>
            <w:t xml:space="preserve"> in the box to confirm this.</w:t>
          </w:r>
          <w:r w:rsidR="001265BB" w:rsidRPr="00A203E6">
            <w:br w:type="page"/>
          </w:r>
        </w:p>
      </w:sdtContent>
    </w:sdt>
    <w:p w14:paraId="5EF1BCFB" w14:textId="1F8EAA71" w:rsidR="002233A9" w:rsidRPr="00A203E6" w:rsidRDefault="002233A9" w:rsidP="00785E14">
      <w:pPr>
        <w:pStyle w:val="Titre2"/>
      </w:pPr>
      <w:proofErr w:type="spellStart"/>
      <w:r w:rsidRPr="00A203E6">
        <w:lastRenderedPageBreak/>
        <w:t>Portons</w:t>
      </w:r>
      <w:proofErr w:type="spellEnd"/>
      <w:r w:rsidRPr="00A203E6">
        <w:t xml:space="preserve"> la culotte (</w:t>
      </w:r>
      <w:proofErr w:type="spellStart"/>
      <w:r w:rsidRPr="00A203E6">
        <w:t>menstruelle</w:t>
      </w:r>
      <w:proofErr w:type="spellEnd"/>
      <w:proofErr w:type="gramStart"/>
      <w:r w:rsidRPr="00A203E6">
        <w:t>) !</w:t>
      </w:r>
      <w:proofErr w:type="gramEnd"/>
      <w:r w:rsidR="0073619A" w:rsidRPr="00A203E6">
        <w:rPr>
          <w:rStyle w:val="Appelnotedebasdep"/>
        </w:rPr>
        <w:footnoteReference w:id="1"/>
      </w:r>
    </w:p>
    <w:p w14:paraId="70FFDA3E" w14:textId="037C9F23" w:rsidR="002233A9" w:rsidRPr="00A203E6" w:rsidRDefault="002233A9" w:rsidP="00785E14">
      <w:pPr>
        <w:pStyle w:val="Titre3"/>
      </w:pPr>
      <w:r w:rsidRPr="00A203E6">
        <w:t>Tackling period poverty in France</w:t>
      </w:r>
    </w:p>
    <w:p w14:paraId="014BBD31" w14:textId="77777777" w:rsidR="002233A9" w:rsidRPr="00A203E6" w:rsidRDefault="002233A9" w:rsidP="00785E14"/>
    <w:p w14:paraId="0E0C69F9" w14:textId="16E782B4" w:rsidR="00FF2132" w:rsidRPr="00785E14" w:rsidRDefault="00FF2132" w:rsidP="00785E14">
      <w:r w:rsidRPr="00785E14">
        <w:t>Period poverty</w:t>
      </w:r>
      <w:r w:rsidR="00266037" w:rsidRPr="00785E14">
        <w:t xml:space="preserve"> is </w:t>
      </w:r>
      <w:r w:rsidRPr="00785E14">
        <w:t xml:space="preserve">defined as </w:t>
      </w:r>
      <w:r w:rsidR="006C0CBB" w:rsidRPr="00785E14">
        <w:t xml:space="preserve">the difficulty or inability </w:t>
      </w:r>
      <w:r w:rsidR="00266037" w:rsidRPr="00785E14">
        <w:t xml:space="preserve">for girls, </w:t>
      </w:r>
      <w:r w:rsidR="000B5A2D" w:rsidRPr="00785E14">
        <w:t>women,</w:t>
      </w:r>
      <w:r w:rsidR="00266037" w:rsidRPr="00785E14">
        <w:t xml:space="preserve"> and other menstruators </w:t>
      </w:r>
      <w:r w:rsidR="006C0CBB" w:rsidRPr="00785E14">
        <w:t xml:space="preserve">to </w:t>
      </w:r>
      <w:r w:rsidR="00266037" w:rsidRPr="00785E14">
        <w:t>afford basic</w:t>
      </w:r>
      <w:r w:rsidR="006C0CBB" w:rsidRPr="00785E14">
        <w:t xml:space="preserve"> </w:t>
      </w:r>
      <w:r w:rsidR="00266037" w:rsidRPr="00785E14">
        <w:t>menstrual</w:t>
      </w:r>
      <w:r w:rsidR="006C0CBB" w:rsidRPr="00785E14">
        <w:t xml:space="preserve"> </w:t>
      </w:r>
      <w:r w:rsidR="00266037" w:rsidRPr="00785E14">
        <w:t>products</w:t>
      </w:r>
      <w:r w:rsidR="00266037" w:rsidRPr="008E60F1">
        <w:rPr>
          <w:rStyle w:val="Appelnotedebasdep"/>
        </w:rPr>
        <w:footnoteReference w:id="2"/>
      </w:r>
      <w:r w:rsidR="006C0CBB" w:rsidRPr="008E60F1">
        <w:rPr>
          <w:vertAlign w:val="superscript"/>
        </w:rPr>
        <w:t xml:space="preserve"> </w:t>
      </w:r>
      <w:r w:rsidR="006C0CBB" w:rsidRPr="00785E14">
        <w:t xml:space="preserve">and </w:t>
      </w:r>
      <w:r w:rsidR="00266037" w:rsidRPr="00785E14">
        <w:t>to experience</w:t>
      </w:r>
      <w:r w:rsidR="006C0CBB" w:rsidRPr="00785E14">
        <w:t xml:space="preserve"> menstruation with dignity</w:t>
      </w:r>
      <w:r w:rsidR="00266037" w:rsidRPr="00785E14">
        <w:t xml:space="preserve">. It </w:t>
      </w:r>
      <w:r w:rsidR="006C0CBB" w:rsidRPr="00785E14">
        <w:t xml:space="preserve">affects almost </w:t>
      </w:r>
      <w:r w:rsidRPr="00785E14">
        <w:t>2 million women</w:t>
      </w:r>
      <w:r w:rsidR="006C0CBB" w:rsidRPr="00785E14">
        <w:t xml:space="preserve"> in France</w:t>
      </w:r>
      <w:r w:rsidR="007D52AF" w:rsidRPr="00785E14">
        <w:t xml:space="preserve"> and is still considered as an under-investigated issue, despite the French being clearly in favour of setting up measures to combat</w:t>
      </w:r>
      <w:r w:rsidR="00AE5CDB" w:rsidRPr="00785E14">
        <w:t xml:space="preserve"> it</w:t>
      </w:r>
      <w:r w:rsidR="007D52AF" w:rsidRPr="00785E14">
        <w:t xml:space="preserve"> </w:t>
      </w:r>
      <w:r w:rsidR="00356B0A" w:rsidRPr="00785E14">
        <w:t>(</w:t>
      </w:r>
      <w:r w:rsidR="007B39AE" w:rsidRPr="00785E14">
        <w:t>RE</w:t>
      </w:r>
      <w:r w:rsidR="000B5A2D" w:rsidRPr="00785E14">
        <w:t>, 2021</w:t>
      </w:r>
      <w:r w:rsidR="00356B0A" w:rsidRPr="00785E14">
        <w:t>).</w:t>
      </w:r>
    </w:p>
    <w:p w14:paraId="7AB507A5" w14:textId="0DF34E70" w:rsidR="00762386" w:rsidRPr="00A203E6" w:rsidRDefault="00762386" w:rsidP="00785E14"/>
    <w:p w14:paraId="4A14DE27" w14:textId="59954F5B" w:rsidR="00762386" w:rsidRPr="00A203E6" w:rsidRDefault="00762386" w:rsidP="00785E14">
      <w:pPr>
        <w:pStyle w:val="Titre1"/>
      </w:pPr>
      <w:r w:rsidRPr="00A203E6">
        <w:t>Defining the problem</w:t>
      </w:r>
    </w:p>
    <w:p w14:paraId="090C45F0" w14:textId="77777777" w:rsidR="007D52AF" w:rsidRPr="00A203E6" w:rsidRDefault="007D52AF" w:rsidP="00785E14"/>
    <w:p w14:paraId="4F504FAC" w14:textId="4A8DED76" w:rsidR="00284D40" w:rsidRPr="00A203E6" w:rsidRDefault="009E4029" w:rsidP="00785E14">
      <w:r w:rsidRPr="00A203E6">
        <w:t xml:space="preserve">The government started to tackle the issue in 2015, </w:t>
      </w:r>
      <w:r w:rsidR="005A584F" w:rsidRPr="00A203E6">
        <w:t xml:space="preserve">when they decreased the “tampon tax” from 20% to 5.5%, categorizing tampons as </w:t>
      </w:r>
      <w:proofErr w:type="gramStart"/>
      <w:r w:rsidR="005A584F" w:rsidRPr="00A203E6">
        <w:t>a basic necessity</w:t>
      </w:r>
      <w:proofErr w:type="gramEnd"/>
      <w:r w:rsidR="009A5631" w:rsidRPr="00A203E6">
        <w:t xml:space="preserve"> (Le Monde, 2015)</w:t>
      </w:r>
      <w:r w:rsidR="005A584F" w:rsidRPr="00A203E6">
        <w:t xml:space="preserve">. </w:t>
      </w:r>
      <w:r w:rsidR="009A5631" w:rsidRPr="00A203E6">
        <w:t>Since then, the government has run trials for a potential free distribution of menstrual products to women that need it</w:t>
      </w:r>
      <w:r w:rsidR="00BD0E7F" w:rsidRPr="00A203E6">
        <w:t>, mostly in universities and prisons</w:t>
      </w:r>
      <w:r w:rsidR="009A5631" w:rsidRPr="00A203E6">
        <w:t xml:space="preserve">. In 2021, the State allocated </w:t>
      </w:r>
      <w:r w:rsidR="00BD0E7F" w:rsidRPr="00A203E6">
        <w:t xml:space="preserve">a budget of </w:t>
      </w:r>
      <w:r w:rsidR="009A5631" w:rsidRPr="00A203E6">
        <w:t>5 million euros to fight period poverty</w:t>
      </w:r>
      <w:r w:rsidR="0032445D" w:rsidRPr="00A203E6">
        <w:t>, which should be sustained over the years to come (</w:t>
      </w:r>
      <w:proofErr w:type="spellStart"/>
      <w:r w:rsidR="00010AED" w:rsidRPr="00A203E6">
        <w:t>Ministère</w:t>
      </w:r>
      <w:proofErr w:type="spellEnd"/>
      <w:r w:rsidR="00010AED" w:rsidRPr="00A203E6">
        <w:t xml:space="preserve"> des </w:t>
      </w:r>
      <w:proofErr w:type="spellStart"/>
      <w:r w:rsidR="00010AED" w:rsidRPr="00A203E6">
        <w:t>Solidarités</w:t>
      </w:r>
      <w:proofErr w:type="spellEnd"/>
      <w:r w:rsidR="00010AED" w:rsidRPr="00A203E6">
        <w:t xml:space="preserve"> et de la </w:t>
      </w:r>
      <w:proofErr w:type="spellStart"/>
      <w:r w:rsidR="00010AED" w:rsidRPr="00A203E6">
        <w:t>Santé</w:t>
      </w:r>
      <w:proofErr w:type="spellEnd"/>
      <w:r w:rsidR="00010AED" w:rsidRPr="00A203E6">
        <w:t>, 2020</w:t>
      </w:r>
      <w:r w:rsidR="0032445D" w:rsidRPr="00A203E6">
        <w:t>).</w:t>
      </w:r>
      <w:r w:rsidR="006B2FF5">
        <w:t xml:space="preserve"> </w:t>
      </w:r>
    </w:p>
    <w:p w14:paraId="2A1AF538" w14:textId="77777777" w:rsidR="00653F73" w:rsidRPr="00A203E6" w:rsidRDefault="00653F73" w:rsidP="00785E14"/>
    <w:p w14:paraId="58441AED" w14:textId="123D3649" w:rsidR="00500D20" w:rsidRPr="00A203E6" w:rsidRDefault="00F10A07" w:rsidP="00785E14">
      <w:pPr>
        <w:pStyle w:val="Titre3"/>
      </w:pPr>
      <w:r w:rsidRPr="00A203E6">
        <w:rPr>
          <w:noProof/>
        </w:rPr>
        <w:drawing>
          <wp:inline distT="0" distB="0" distL="0" distR="0" wp14:anchorId="5301796D" wp14:editId="252A267C">
            <wp:extent cx="3918857" cy="3987065"/>
            <wp:effectExtent l="0" t="0" r="5715" b="1270"/>
            <wp:docPr id="6" name="Image 6" descr="Une image contenant texte, livre, intérieur, t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livre, intérieur, tas&#10;&#10;Description générée automatiquement"/>
                    <pic:cNvPicPr/>
                  </pic:nvPicPr>
                  <pic:blipFill rotWithShape="1">
                    <a:blip r:embed="rId9">
                      <a:extLst>
                        <a:ext uri="{28A0092B-C50C-407E-A947-70E740481C1C}">
                          <a14:useLocalDpi xmlns:a14="http://schemas.microsoft.com/office/drawing/2010/main" val="0"/>
                        </a:ext>
                      </a:extLst>
                    </a:blip>
                    <a:srcRect b="1629"/>
                    <a:stretch/>
                  </pic:blipFill>
                  <pic:spPr bwMode="auto">
                    <a:xfrm>
                      <a:off x="0" y="0"/>
                      <a:ext cx="4069507" cy="4140337"/>
                    </a:xfrm>
                    <a:prstGeom prst="rect">
                      <a:avLst/>
                    </a:prstGeom>
                    <a:ln>
                      <a:noFill/>
                    </a:ln>
                    <a:extLst>
                      <a:ext uri="{53640926-AAD7-44D8-BBD7-CCE9431645EC}">
                        <a14:shadowObscured xmlns:a14="http://schemas.microsoft.com/office/drawing/2010/main"/>
                      </a:ext>
                    </a:extLst>
                  </pic:spPr>
                </pic:pic>
              </a:graphicData>
            </a:graphic>
          </wp:inline>
        </w:drawing>
      </w:r>
    </w:p>
    <w:p w14:paraId="1B27DACF" w14:textId="571B6F9B" w:rsidR="00010AED" w:rsidRPr="00785E14" w:rsidRDefault="00010AED" w:rsidP="00785E14">
      <w:pPr>
        <w:jc w:val="center"/>
        <w:rPr>
          <w:i/>
          <w:iCs/>
        </w:rPr>
      </w:pPr>
      <w:r w:rsidRPr="00785E14">
        <w:rPr>
          <w:i/>
          <w:iCs/>
        </w:rPr>
        <w:t>Figure</w:t>
      </w:r>
      <w:r w:rsidR="00500D20" w:rsidRPr="00785E14">
        <w:rPr>
          <w:i/>
          <w:iCs/>
        </w:rPr>
        <w:t xml:space="preserve"> 1 – Period poverty </w:t>
      </w:r>
      <w:r w:rsidR="00195E37" w:rsidRPr="00785E14">
        <w:rPr>
          <w:i/>
          <w:iCs/>
        </w:rPr>
        <w:t xml:space="preserve">timeline </w:t>
      </w:r>
      <w:r w:rsidR="00500D20" w:rsidRPr="00785E14">
        <w:rPr>
          <w:i/>
          <w:iCs/>
        </w:rPr>
        <w:t>in France</w:t>
      </w:r>
    </w:p>
    <w:p w14:paraId="52957156" w14:textId="77777777" w:rsidR="00785E14" w:rsidRPr="00A203E6" w:rsidRDefault="00785E14" w:rsidP="00785E14"/>
    <w:p w14:paraId="37730CF9" w14:textId="34BB45E1" w:rsidR="00287015" w:rsidRPr="00A203E6" w:rsidRDefault="005A584F" w:rsidP="00785E14">
      <w:r w:rsidRPr="00A203E6">
        <w:t xml:space="preserve">Today, although </w:t>
      </w:r>
      <w:r w:rsidR="00E20E2D" w:rsidRPr="00A203E6">
        <w:t xml:space="preserve">there have been several law proposals, the </w:t>
      </w:r>
      <w:r w:rsidR="00197E4A" w:rsidRPr="00A203E6">
        <w:t xml:space="preserve">government </w:t>
      </w:r>
      <w:r w:rsidR="00E20E2D" w:rsidRPr="00A203E6">
        <w:t>has yet to pass a law on menstrual equity</w:t>
      </w:r>
      <w:r w:rsidR="007C584A" w:rsidRPr="00A203E6">
        <w:rPr>
          <w:rStyle w:val="Appelnotedebasdep"/>
          <w:rFonts w:ascii="Goudy Old Style" w:hAnsi="Goudy Old Style"/>
        </w:rPr>
        <w:footnoteReference w:id="3"/>
      </w:r>
      <w:r w:rsidR="00197E4A" w:rsidRPr="00A203E6">
        <w:t xml:space="preserve"> and considers its initiatives to be sufficient. However, as the law proposals and civil society organisations (CSOs) point out, </w:t>
      </w:r>
      <w:r w:rsidR="00931A99" w:rsidRPr="00A203E6">
        <w:t xml:space="preserve">there is a wide gap between government statements and actions, and </w:t>
      </w:r>
      <w:r w:rsidR="00197E4A" w:rsidRPr="00A203E6">
        <w:t>a lot of work is still needed to end period poverty</w:t>
      </w:r>
      <w:r w:rsidR="00687315" w:rsidRPr="00A203E6">
        <w:t xml:space="preserve"> (</w:t>
      </w:r>
      <w:r w:rsidR="008B1639">
        <w:t>Latil, 2020</w:t>
      </w:r>
      <w:r w:rsidR="006B2FF5">
        <w:t xml:space="preserve">; </w:t>
      </w:r>
      <w:r w:rsidR="006B2FF5">
        <w:t>RE</w:t>
      </w:r>
      <w:r w:rsidR="006B2FF5" w:rsidRPr="00A203E6">
        <w:t>, 2021</w:t>
      </w:r>
      <w:r w:rsidR="008B1639">
        <w:t xml:space="preserve">). </w:t>
      </w:r>
      <w:r w:rsidR="00197E4A" w:rsidRPr="00A203E6">
        <w:t>In addition, s</w:t>
      </w:r>
      <w:r w:rsidR="00E20E2D" w:rsidRPr="00A203E6">
        <w:t>ocial norms are beginning to change but the taboo is still present, especially in the public and professional spheres.</w:t>
      </w:r>
    </w:p>
    <w:p w14:paraId="2195793D" w14:textId="7E58E31C" w:rsidR="001B1D68" w:rsidRPr="00A203E6" w:rsidRDefault="001B1D68" w:rsidP="00785E14"/>
    <w:p w14:paraId="330DB417" w14:textId="388FDF3D" w:rsidR="001B1D68" w:rsidRPr="00A203E6" w:rsidRDefault="001B1D68" w:rsidP="00785E14">
      <w:pPr>
        <w:pStyle w:val="Titre1"/>
      </w:pPr>
      <w:r w:rsidRPr="00A203E6">
        <w:t>The context</w:t>
      </w:r>
    </w:p>
    <w:p w14:paraId="4ED8B869" w14:textId="5F0231AD" w:rsidR="001B1D68" w:rsidRDefault="001B1D68" w:rsidP="00785E14"/>
    <w:p w14:paraId="733667A8" w14:textId="74CC6690" w:rsidR="00EB72B4" w:rsidRPr="00785E14" w:rsidRDefault="00EB72B4"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National context</w:t>
      </w:r>
    </w:p>
    <w:p w14:paraId="5BA56D74" w14:textId="3CE938ED" w:rsidR="00383166" w:rsidRDefault="00A203E6" w:rsidP="00785E14">
      <w:r w:rsidRPr="00A203E6">
        <w:t xml:space="preserve">The current context is </w:t>
      </w:r>
      <w:r w:rsidR="00A941E4">
        <w:t xml:space="preserve">in favour of action on menstrual equity, with </w:t>
      </w:r>
      <w:r w:rsidR="00A941E4" w:rsidRPr="00383166">
        <w:t xml:space="preserve">76% of French people considering it is a public health issue </w:t>
      </w:r>
      <w:r w:rsidR="00A941E4">
        <w:t xml:space="preserve">that should be solved by the government </w:t>
      </w:r>
      <w:r w:rsidR="00A941E4" w:rsidRPr="00A203E6">
        <w:t>(</w:t>
      </w:r>
      <w:r w:rsidR="007B39AE">
        <w:t>RE</w:t>
      </w:r>
      <w:r w:rsidR="00A941E4" w:rsidRPr="00A203E6">
        <w:t>, 2021)</w:t>
      </w:r>
      <w:r w:rsidR="00A941E4">
        <w:t xml:space="preserve">. </w:t>
      </w:r>
      <w:r w:rsidR="007F554B">
        <w:t>The recent presidential elections have brought up topics such as the purchasing power of French people and taxation</w:t>
      </w:r>
      <w:r w:rsidR="00383166">
        <w:rPr>
          <w:rStyle w:val="Appelnotedebasdep"/>
        </w:rPr>
        <w:footnoteReference w:id="4"/>
      </w:r>
      <w:r w:rsidR="007F554B">
        <w:t>, which are both relevant to period poverty</w:t>
      </w:r>
      <w:r w:rsidR="00383166">
        <w:t xml:space="preserve"> (BFMTV, 2022)</w:t>
      </w:r>
      <w:r w:rsidR="007F554B">
        <w:t>. Putting these debates back into the context of period poverty, women lose purchasing power compared to men as they have a systematic expense to cover for</w:t>
      </w:r>
      <w:r w:rsidR="00383166">
        <w:t xml:space="preserve">. This effect is even more important for disadvantaged women. </w:t>
      </w:r>
    </w:p>
    <w:p w14:paraId="58D33F75" w14:textId="77777777" w:rsidR="00080DB8" w:rsidRDefault="00080DB8" w:rsidP="00785E14"/>
    <w:p w14:paraId="2F3C2566" w14:textId="57BC6128" w:rsidR="00A203E6" w:rsidRPr="009C347C" w:rsidRDefault="00383166" w:rsidP="00785E14">
      <w:pPr>
        <w:rPr>
          <w:lang w:val="fr-GB"/>
        </w:rPr>
      </w:pPr>
      <w:r>
        <w:t xml:space="preserve">With regards to the </w:t>
      </w:r>
      <w:r w:rsidR="00920743">
        <w:t xml:space="preserve">period poverty </w:t>
      </w:r>
      <w:r>
        <w:t>context, a</w:t>
      </w:r>
      <w:r w:rsidR="009C347C">
        <w:t xml:space="preserve"> big win was secured </w:t>
      </w:r>
      <w:r w:rsidR="00920743">
        <w:t>for feminist and period poverty advocates</w:t>
      </w:r>
      <w:r w:rsidR="00920743">
        <w:t xml:space="preserve"> </w:t>
      </w:r>
      <w:r w:rsidR="00920743">
        <w:t>in January 2022</w:t>
      </w:r>
      <w:r w:rsidR="009C347C">
        <w:t>, when endometriosis was finally recognised as a “long-term condition”</w:t>
      </w:r>
      <w:r w:rsidR="00920743">
        <w:t xml:space="preserve"> </w:t>
      </w:r>
      <w:r w:rsidR="00920743">
        <w:t>in the National Assembly</w:t>
      </w:r>
      <w:r w:rsidR="009C347C">
        <w:t xml:space="preserve"> (Latil</w:t>
      </w:r>
      <w:r w:rsidR="006525F2">
        <w:t>,</w:t>
      </w:r>
      <w:r w:rsidR="009C347C">
        <w:t xml:space="preserve"> 2022)</w:t>
      </w:r>
      <w:r w:rsidR="00080DB8">
        <w:t>. Lessons can also be drawn from the history of the “pink tax”</w:t>
      </w:r>
      <w:r w:rsidR="007941C5">
        <w:rPr>
          <w:rStyle w:val="Appelnotedebasdep"/>
        </w:rPr>
        <w:footnoteReference w:id="5"/>
      </w:r>
      <w:r w:rsidR="00080DB8">
        <w:t xml:space="preserve"> abolishment movement</w:t>
      </w:r>
      <w:r w:rsidR="007941C5">
        <w:t xml:space="preserve"> and the </w:t>
      </w:r>
      <w:r w:rsidR="00920743">
        <w:t>movement to lower</w:t>
      </w:r>
      <w:r w:rsidR="007941C5">
        <w:t xml:space="preserve"> the “tampon tax” from 20% to 5.5%, which were both led by Georgette Sand and other feminist CSOs</w:t>
      </w:r>
      <w:r w:rsidR="007B39AE">
        <w:t xml:space="preserve"> (</w:t>
      </w:r>
      <w:r w:rsidR="00C93D48">
        <w:t xml:space="preserve">Georgette Sand, 2014; </w:t>
      </w:r>
      <w:r w:rsidR="007B39AE">
        <w:t xml:space="preserve">Le </w:t>
      </w:r>
      <w:proofErr w:type="spellStart"/>
      <w:r w:rsidR="007B39AE">
        <w:t>Parisien</w:t>
      </w:r>
      <w:proofErr w:type="spellEnd"/>
      <w:r w:rsidR="007B39AE">
        <w:t>, 2015</w:t>
      </w:r>
      <w:r w:rsidR="00C93D48">
        <w:t xml:space="preserve">). </w:t>
      </w:r>
      <w:r w:rsidR="007941C5">
        <w:t xml:space="preserve">Both campaigns were </w:t>
      </w:r>
      <w:r w:rsidR="00920743">
        <w:t>successful</w:t>
      </w:r>
      <w:r w:rsidR="007941C5">
        <w:t xml:space="preserve"> thanks to support from the State Secretary for Women’s Rights and the press. </w:t>
      </w:r>
      <w:r w:rsidR="004F08D7">
        <w:t xml:space="preserve">Finally, the research </w:t>
      </w:r>
      <w:r w:rsidR="00920743">
        <w:t xml:space="preserve">on period poverty </w:t>
      </w:r>
      <w:r w:rsidR="004F08D7">
        <w:t xml:space="preserve">(both private and government-led) is consequent enough to support the case of our campaign, and the advocacy on the issue is already </w:t>
      </w:r>
      <w:r w:rsidR="00920743">
        <w:t>established</w:t>
      </w:r>
      <w:r w:rsidR="004F08D7">
        <w:t>.</w:t>
      </w:r>
    </w:p>
    <w:p w14:paraId="393D5C2E" w14:textId="4D5410EC" w:rsidR="00A203E6" w:rsidRDefault="00A203E6" w:rsidP="00785E14"/>
    <w:p w14:paraId="5C593578" w14:textId="4527ECBC" w:rsidR="00EB72B4" w:rsidRPr="00785E14" w:rsidRDefault="00EB72B4"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International context</w:t>
      </w:r>
    </w:p>
    <w:p w14:paraId="0BBBBB5A" w14:textId="41DB98F1" w:rsidR="00413A7A" w:rsidRPr="00910D18" w:rsidRDefault="008B1639" w:rsidP="00785E14">
      <w:pPr>
        <w:rPr>
          <w:lang w:val="fr-GB"/>
        </w:rPr>
      </w:pPr>
      <w:r>
        <w:t xml:space="preserve">First, the European Union will authorize member states to be more flexible their tax legislation in </w:t>
      </w:r>
      <w:r w:rsidR="005D0879">
        <w:t>2022 and</w:t>
      </w:r>
      <w:r>
        <w:t xml:space="preserve"> urges them to exempt menstrual products from VAT (</w:t>
      </w:r>
      <w:r w:rsidRPr="00A203E6">
        <w:t xml:space="preserve">European Commission, 2018; </w:t>
      </w:r>
      <w:proofErr w:type="spellStart"/>
      <w:r w:rsidRPr="00A203E6">
        <w:t>Parlement</w:t>
      </w:r>
      <w:proofErr w:type="spellEnd"/>
      <w:r w:rsidRPr="00A203E6">
        <w:t xml:space="preserve"> </w:t>
      </w:r>
      <w:proofErr w:type="spellStart"/>
      <w:r w:rsidRPr="00A203E6">
        <w:t>européen</w:t>
      </w:r>
      <w:proofErr w:type="spellEnd"/>
      <w:r w:rsidRPr="00A203E6">
        <w:t>, 2021</w:t>
      </w:r>
      <w:r>
        <w:t>). Many countries have also achieve</w:t>
      </w:r>
      <w:r w:rsidR="005D0879">
        <w:t>d change on menstrual equity, either by passing a law on free menstrual products like in Scotland – which could serve as an example – or by scrapping the “tampon tax” entirely like the UK or Australia (</w:t>
      </w:r>
      <w:r w:rsidR="00832C4F">
        <w:t xml:space="preserve">Lennon, 2019; </w:t>
      </w:r>
      <w:r w:rsidR="006B2FF5" w:rsidRPr="006B2FF5">
        <w:rPr>
          <w:lang w:val="fr-GB"/>
        </w:rPr>
        <w:t>Conseil du Statut de la Femme, Québec</w:t>
      </w:r>
      <w:r w:rsidR="006B2FF5">
        <w:rPr>
          <w:lang w:val="en-US"/>
        </w:rPr>
        <w:t>,</w:t>
      </w:r>
      <w:r w:rsidR="006B2FF5" w:rsidRPr="006B2FF5">
        <w:rPr>
          <w:lang w:val="fr-GB"/>
        </w:rPr>
        <w:t xml:space="preserve"> 2021</w:t>
      </w:r>
      <w:r w:rsidR="005D0879">
        <w:t xml:space="preserve">). </w:t>
      </w:r>
      <w:r w:rsidR="005D0879" w:rsidRPr="00A203E6">
        <w:t>Such countries could be used to put pressure on France to follow in the footsteps of other developed countries taking the lead on this issue</w:t>
      </w:r>
      <w:r w:rsidR="00910D18">
        <w:t>.</w:t>
      </w:r>
    </w:p>
    <w:p w14:paraId="4531679C" w14:textId="0931F289" w:rsidR="000B0E4D" w:rsidRPr="00A203E6" w:rsidRDefault="002A0B03" w:rsidP="00785E14">
      <w:pPr>
        <w:pStyle w:val="Titre1"/>
      </w:pPr>
      <w:r w:rsidRPr="00016786">
        <w:lastRenderedPageBreak/>
        <w:t xml:space="preserve">Stakeholder </w:t>
      </w:r>
      <w:r w:rsidR="00687315" w:rsidRPr="00016786">
        <w:t xml:space="preserve">and power </w:t>
      </w:r>
      <w:r w:rsidRPr="00016786">
        <w:t>analysis</w:t>
      </w:r>
    </w:p>
    <w:p w14:paraId="7E0DC082" w14:textId="608A0F76" w:rsidR="000B0E4D" w:rsidRDefault="000B0E4D" w:rsidP="00785E14"/>
    <w:p w14:paraId="74D13B40" w14:textId="6F97F7CA" w:rsidR="00EB72B4" w:rsidRDefault="00EB72B4" w:rsidP="00910D18">
      <w:pPr>
        <w:jc w:val="center"/>
      </w:pPr>
      <w:r>
        <w:rPr>
          <w:noProof/>
        </w:rPr>
        <w:drawing>
          <wp:inline distT="0" distB="0" distL="0" distR="0" wp14:anchorId="340A0156" wp14:editId="1F35A56E">
            <wp:extent cx="5563841" cy="417316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ext uri="{28A0092B-C50C-407E-A947-70E740481C1C}">
                          <a14:useLocalDpi xmlns:a14="http://schemas.microsoft.com/office/drawing/2010/main" val="0"/>
                        </a:ext>
                      </a:extLst>
                    </a:blip>
                    <a:stretch>
                      <a:fillRect/>
                    </a:stretch>
                  </pic:blipFill>
                  <pic:spPr>
                    <a:xfrm>
                      <a:off x="0" y="0"/>
                      <a:ext cx="5626045" cy="4219822"/>
                    </a:xfrm>
                    <a:prstGeom prst="rect">
                      <a:avLst/>
                    </a:prstGeom>
                  </pic:spPr>
                </pic:pic>
              </a:graphicData>
            </a:graphic>
          </wp:inline>
        </w:drawing>
      </w:r>
    </w:p>
    <w:p w14:paraId="1458612D" w14:textId="6CCFD425" w:rsidR="002F23DF" w:rsidRPr="007D1B6A" w:rsidRDefault="00EB72B4" w:rsidP="00016786">
      <w:pPr>
        <w:spacing w:before="120"/>
        <w:jc w:val="center"/>
        <w:rPr>
          <w:i/>
          <w:iCs/>
        </w:rPr>
      </w:pPr>
      <w:r w:rsidRPr="007D1B6A">
        <w:rPr>
          <w:i/>
          <w:iCs/>
        </w:rPr>
        <w:t>Figure 2 – Stakeholder analysis</w:t>
      </w:r>
    </w:p>
    <w:p w14:paraId="7C0A6E13" w14:textId="0EE3C055" w:rsidR="002F23DF" w:rsidRDefault="002F23DF" w:rsidP="00785E14"/>
    <w:p w14:paraId="07D0FBD2" w14:textId="261E7758" w:rsidR="00B32A7B" w:rsidRPr="00785E14" w:rsidRDefault="00B32A7B"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Main obstacles to campaign</w:t>
      </w:r>
    </w:p>
    <w:p w14:paraId="2A7C5E6D" w14:textId="7C34D755" w:rsidR="00B32A7B" w:rsidRPr="00A203E6" w:rsidRDefault="00B32A7B" w:rsidP="00910D18">
      <w:pPr>
        <w:pStyle w:val="Paragraphedeliste"/>
        <w:numPr>
          <w:ilvl w:val="0"/>
          <w:numId w:val="14"/>
        </w:numPr>
        <w:spacing w:after="120"/>
        <w:ind w:left="357" w:hanging="357"/>
        <w:contextualSpacing w:val="0"/>
      </w:pPr>
      <w:r>
        <w:t>The government wishes to include period poverty into a broader mission (“Solidarity, insertion and equal opportunities”), which pushes it away from the list of priorities and drowns it into larger issues</w:t>
      </w:r>
      <w:r w:rsidR="00016786">
        <w:t>.</w:t>
      </w:r>
    </w:p>
    <w:p w14:paraId="003F542B" w14:textId="7E3C608D" w:rsidR="00B32A7B" w:rsidRPr="00A203E6" w:rsidRDefault="00B32A7B" w:rsidP="00910D18">
      <w:pPr>
        <w:pStyle w:val="Paragraphedeliste"/>
        <w:numPr>
          <w:ilvl w:val="0"/>
          <w:numId w:val="14"/>
        </w:numPr>
        <w:spacing w:after="120"/>
        <w:ind w:left="357" w:hanging="357"/>
        <w:contextualSpacing w:val="0"/>
      </w:pPr>
      <w:r>
        <w:t xml:space="preserve">The </w:t>
      </w:r>
      <w:r w:rsidRPr="00A203E6">
        <w:t xml:space="preserve">Ministry of </w:t>
      </w:r>
      <w:r>
        <w:t>E</w:t>
      </w:r>
      <w:r w:rsidRPr="00A203E6">
        <w:t xml:space="preserve">conomy and </w:t>
      </w:r>
      <w:r>
        <w:t>F</w:t>
      </w:r>
      <w:r w:rsidRPr="00A203E6">
        <w:t>inance</w:t>
      </w:r>
      <w:r>
        <w:t xml:space="preserve"> does not want to lose tax money and judges that the budget committed to the issue is large enough (5 million euros for every year to come).</w:t>
      </w:r>
      <w:r w:rsidR="00CA486E">
        <w:t xml:space="preserve"> The current budget for this issue was voted under the finance law and is not accountable to a formal law (</w:t>
      </w:r>
      <w:proofErr w:type="spellStart"/>
      <w:r w:rsidR="005F106B" w:rsidRPr="005F106B">
        <w:rPr>
          <w:color w:val="000000" w:themeColor="text1"/>
          <w:lang w:val="en-US"/>
        </w:rPr>
        <w:t>Ministère</w:t>
      </w:r>
      <w:proofErr w:type="spellEnd"/>
      <w:r w:rsidR="005F106B" w:rsidRPr="005F106B">
        <w:rPr>
          <w:color w:val="000000" w:themeColor="text1"/>
          <w:lang w:val="en-US"/>
        </w:rPr>
        <w:t xml:space="preserve"> des </w:t>
      </w:r>
      <w:proofErr w:type="spellStart"/>
      <w:r w:rsidR="005F106B" w:rsidRPr="005F106B">
        <w:rPr>
          <w:color w:val="000000" w:themeColor="text1"/>
          <w:lang w:val="en-US"/>
        </w:rPr>
        <w:t>Solidarités</w:t>
      </w:r>
      <w:proofErr w:type="spellEnd"/>
      <w:r w:rsidR="005F106B" w:rsidRPr="005F106B">
        <w:rPr>
          <w:color w:val="000000" w:themeColor="text1"/>
          <w:lang w:val="en-US"/>
        </w:rPr>
        <w:t xml:space="preserve"> et de la </w:t>
      </w:r>
      <w:proofErr w:type="spellStart"/>
      <w:r w:rsidR="005F106B" w:rsidRPr="005F106B">
        <w:rPr>
          <w:color w:val="000000" w:themeColor="text1"/>
          <w:lang w:val="en-US"/>
        </w:rPr>
        <w:t>Santé</w:t>
      </w:r>
      <w:proofErr w:type="spellEnd"/>
      <w:r w:rsidR="005F106B">
        <w:rPr>
          <w:color w:val="000000" w:themeColor="text1"/>
          <w:lang w:val="en-US"/>
        </w:rPr>
        <w:t xml:space="preserve">, </w:t>
      </w:r>
      <w:r w:rsidR="005F106B" w:rsidRPr="00832C4F">
        <w:rPr>
          <w:color w:val="000000" w:themeColor="text1"/>
        </w:rPr>
        <w:t>2020</w:t>
      </w:r>
      <w:r w:rsidR="00CA486E">
        <w:t xml:space="preserve">). The Ministry also fears that a debate on 0% taxation for menstrual products might degenerate into a debate on taxation in general, especially for </w:t>
      </w:r>
      <w:proofErr w:type="gramStart"/>
      <w:r w:rsidR="00CA486E">
        <w:t>basic necessities</w:t>
      </w:r>
      <w:proofErr w:type="gramEnd"/>
      <w:r w:rsidR="00CA486E">
        <w:t>.</w:t>
      </w:r>
    </w:p>
    <w:p w14:paraId="4C8505EB" w14:textId="19A0F299" w:rsidR="00CA486E" w:rsidRDefault="00C72152" w:rsidP="00910D18">
      <w:pPr>
        <w:pStyle w:val="Paragraphedeliste"/>
        <w:numPr>
          <w:ilvl w:val="0"/>
          <w:numId w:val="14"/>
        </w:numPr>
        <w:spacing w:after="120"/>
        <w:ind w:left="357" w:hanging="357"/>
        <w:contextualSpacing w:val="0"/>
      </w:pPr>
      <w:r>
        <w:t>Businesses selling menstrual products (producers and resellers) are opposed to regulation from the State, especially on the price of their products. Still, they have been making efforts over the past years to make their products healthier and be more transparent on their composition. Some even partner with CSOs to distribute menstrual products to those in need (</w:t>
      </w:r>
      <w:r w:rsidR="00293B05">
        <w:t>Always, 2021).</w:t>
      </w:r>
      <w:r>
        <w:t xml:space="preserve">  </w:t>
      </w:r>
    </w:p>
    <w:p w14:paraId="3437ED1C" w14:textId="60776A46" w:rsidR="00872923" w:rsidRDefault="00872923" w:rsidP="00785E14"/>
    <w:p w14:paraId="6034D96B" w14:textId="6685BD7A" w:rsidR="007D1B6A" w:rsidRDefault="007D1B6A" w:rsidP="00785E14"/>
    <w:p w14:paraId="33C2E8D5" w14:textId="576B025A" w:rsidR="007D1B6A" w:rsidRDefault="007D1B6A" w:rsidP="00785E14"/>
    <w:p w14:paraId="3F4621C5" w14:textId="77777777" w:rsidR="007D1B6A" w:rsidRDefault="007D1B6A" w:rsidP="00785E14"/>
    <w:p w14:paraId="2E7EC867" w14:textId="50A5A90C" w:rsidR="003655E1" w:rsidRPr="00785E14" w:rsidRDefault="00CA486E"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Power analysis</w:t>
      </w:r>
    </w:p>
    <w:p w14:paraId="7B712357" w14:textId="48A62CD8" w:rsidR="00241897" w:rsidRPr="00A203E6" w:rsidRDefault="00C72152" w:rsidP="00910D18">
      <w:pPr>
        <w:pStyle w:val="Paragraphedeliste"/>
        <w:numPr>
          <w:ilvl w:val="0"/>
          <w:numId w:val="18"/>
        </w:numPr>
        <w:spacing w:after="120"/>
        <w:ind w:left="714" w:hanging="357"/>
        <w:contextualSpacing w:val="0"/>
      </w:pPr>
      <w:r>
        <w:t xml:space="preserve">The </w:t>
      </w:r>
      <w:r w:rsidRPr="00C9615A">
        <w:rPr>
          <w:u w:val="single"/>
        </w:rPr>
        <w:t>visible power</w:t>
      </w:r>
      <w:r>
        <w:t xml:space="preserve"> here is held by the government, and more specifically the different ministries in charge of period poverty (Ministry of Solidarity and Health, Ministry of Gender, Equality and Diversity</w:t>
      </w:r>
      <w:r w:rsidR="00C9615A">
        <w:t>) and the National Assembly which voted against the three law propositions. They decide if a law passes or not, and if period poverty is included in their list of priorities or not.</w:t>
      </w:r>
    </w:p>
    <w:p w14:paraId="222A9B2B" w14:textId="38266A72" w:rsidR="00241897" w:rsidRPr="005F106B" w:rsidRDefault="00C9615A" w:rsidP="00910D18">
      <w:pPr>
        <w:pStyle w:val="Paragraphedeliste"/>
        <w:numPr>
          <w:ilvl w:val="0"/>
          <w:numId w:val="18"/>
        </w:numPr>
        <w:spacing w:after="120"/>
        <w:ind w:left="714" w:hanging="357"/>
        <w:contextualSpacing w:val="0"/>
      </w:pPr>
      <w:r w:rsidRPr="005D78A2">
        <w:t xml:space="preserve">The </w:t>
      </w:r>
      <w:r w:rsidRPr="00B97037">
        <w:rPr>
          <w:u w:val="single"/>
        </w:rPr>
        <w:t>invisible power</w:t>
      </w:r>
      <w:r w:rsidR="005D78A2">
        <w:t xml:space="preserve"> rests in the persistent taboo around periods (57% of people still feel it is taboo). As CSO Règles Élémentaires points out, although 70% of people have heard about period poverty, 53% of them do not know what it </w:t>
      </w:r>
      <w:r w:rsidR="004C6968">
        <w:t>is (</w:t>
      </w:r>
      <w:r w:rsidR="004C6968">
        <w:t>RE</w:t>
      </w:r>
      <w:r w:rsidR="004C6968" w:rsidRPr="00A203E6">
        <w:t>, 2021</w:t>
      </w:r>
      <w:r w:rsidR="004C6968">
        <w:t xml:space="preserve">). </w:t>
      </w:r>
      <w:r w:rsidR="005D78A2">
        <w:t>These social norms prevent a serious discussion from taking</w:t>
      </w:r>
      <w:r w:rsidRPr="005D78A2">
        <w:t xml:space="preserve"> </w:t>
      </w:r>
      <w:r w:rsidR="005D78A2">
        <w:t xml:space="preserve">place on the issue. It also forces </w:t>
      </w:r>
      <w:r w:rsidR="004C6968">
        <w:t xml:space="preserve">disadvantaged </w:t>
      </w:r>
      <w:r w:rsidR="005D78A2">
        <w:t xml:space="preserve">women to </w:t>
      </w:r>
      <w:r w:rsidR="004C6968">
        <w:t xml:space="preserve">choose between menstrual products and other </w:t>
      </w:r>
      <w:proofErr w:type="gramStart"/>
      <w:r w:rsidR="004C6968">
        <w:t>basic necessities</w:t>
      </w:r>
      <w:proofErr w:type="gramEnd"/>
      <w:r w:rsidR="004C6968">
        <w:t>.</w:t>
      </w:r>
    </w:p>
    <w:p w14:paraId="61746D6E" w14:textId="18ABEE73" w:rsidR="00241897" w:rsidRPr="00A203E6" w:rsidRDefault="00C255C5" w:rsidP="00910D18">
      <w:pPr>
        <w:pStyle w:val="Paragraphedeliste"/>
        <w:numPr>
          <w:ilvl w:val="0"/>
          <w:numId w:val="18"/>
        </w:numPr>
        <w:spacing w:after="120"/>
        <w:ind w:left="714" w:hanging="357"/>
        <w:contextualSpacing w:val="0"/>
      </w:pPr>
      <w:r>
        <w:t xml:space="preserve">The </w:t>
      </w:r>
      <w:r w:rsidRPr="00B97037">
        <w:rPr>
          <w:u w:val="single"/>
        </w:rPr>
        <w:t>hidden power</w:t>
      </w:r>
      <w:r>
        <w:t xml:space="preserve"> is held by</w:t>
      </w:r>
      <w:r w:rsidR="005C725B" w:rsidRPr="00A203E6">
        <w:t xml:space="preserve"> the </w:t>
      </w:r>
      <w:r>
        <w:t>M</w:t>
      </w:r>
      <w:r w:rsidR="005C725B" w:rsidRPr="00A203E6">
        <w:t xml:space="preserve">inistry of </w:t>
      </w:r>
      <w:r w:rsidR="00016786">
        <w:t>Economy</w:t>
      </w:r>
      <w:r w:rsidR="005C725B" w:rsidRPr="00A203E6">
        <w:t xml:space="preserve"> and </w:t>
      </w:r>
      <w:r w:rsidR="00016786">
        <w:t>Finance</w:t>
      </w:r>
      <w:r>
        <w:t xml:space="preserve"> who wishes to avoid debates on taxes and to refrain from attributing a bigger budget to the issue. It is also held by the producers and resellers of menstrual products who wish to keep some flexibility in the composition of their products and their price.</w:t>
      </w:r>
      <w:r w:rsidR="00280D12">
        <w:t xml:space="preserve"> The decrease of the tampon tax from 20% to 5.5% in 2015, which represented a loss of 65 million euros for the government, benefitted them more than their consumers as their prices are not controlled by the government (Latil, 2020).</w:t>
      </w:r>
    </w:p>
    <w:p w14:paraId="295F6CF2" w14:textId="4CE345F9" w:rsidR="00B32A7B" w:rsidRDefault="00B32A7B" w:rsidP="00785E14"/>
    <w:p w14:paraId="141D0ED8" w14:textId="4579932B" w:rsidR="00B32A7B" w:rsidRPr="00785E14" w:rsidRDefault="00B32A7B"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Key takeaways from the stakeholder and power analysis</w:t>
      </w:r>
    </w:p>
    <w:p w14:paraId="59B8CCDC" w14:textId="55C539C8" w:rsidR="005F106B" w:rsidRDefault="00971782" w:rsidP="00910D18">
      <w:pPr>
        <w:pStyle w:val="Paragraphedeliste"/>
        <w:numPr>
          <w:ilvl w:val="0"/>
          <w:numId w:val="17"/>
        </w:numPr>
        <w:spacing w:after="120"/>
        <w:ind w:left="357" w:hanging="357"/>
        <w:contextualSpacing w:val="0"/>
      </w:pPr>
      <w:r>
        <w:t xml:space="preserve">The main issue is the </w:t>
      </w:r>
      <w:r w:rsidRPr="00AB08DC">
        <w:rPr>
          <w:u w:val="single"/>
        </w:rPr>
        <w:t>high influence and neutral or undecided actors</w:t>
      </w:r>
      <w:r w:rsidR="003900EB">
        <w:t xml:space="preserve"> (Ministry of Solidarity and Health, Ministry of Economy and Finance, local government</w:t>
      </w:r>
      <w:r w:rsidR="00AB08DC">
        <w:t>). We will need to frame the issue in a way that appeals to their interests and highlight the positive aspects of change</w:t>
      </w:r>
      <w:r w:rsidR="00016786">
        <w:t xml:space="preserve">. </w:t>
      </w:r>
      <w:r w:rsidR="00AB08DC">
        <w:t>We will also need to convince them that this issue is a priority, and that it cannot wait for a larger strategy to be set up (but it could be included into it later).</w:t>
      </w:r>
    </w:p>
    <w:p w14:paraId="5C43F467" w14:textId="53AC3181" w:rsidR="00971782" w:rsidRDefault="00971782" w:rsidP="00910D18">
      <w:pPr>
        <w:pStyle w:val="Paragraphedeliste"/>
        <w:numPr>
          <w:ilvl w:val="0"/>
          <w:numId w:val="17"/>
        </w:numPr>
        <w:spacing w:after="120"/>
        <w:ind w:left="357" w:hanging="357"/>
        <w:contextualSpacing w:val="0"/>
      </w:pPr>
      <w:r>
        <w:t xml:space="preserve">We </w:t>
      </w:r>
      <w:r w:rsidR="00AB08DC">
        <w:t xml:space="preserve">also </w:t>
      </w:r>
      <w:r>
        <w:t>have some low influence but highly supportive actors</w:t>
      </w:r>
      <w:r w:rsidR="00C87833">
        <w:t xml:space="preserve"> (Menstrual equity and feminist CSOs</w:t>
      </w:r>
      <w:r w:rsidR="00C87833">
        <w:rPr>
          <w:rStyle w:val="Appelnotedebasdep"/>
        </w:rPr>
        <w:footnoteReference w:id="6"/>
      </w:r>
      <w:r w:rsidR="00C87833">
        <w:t xml:space="preserve">), which could gain influence and power </w:t>
      </w:r>
      <w:r w:rsidR="00C87833" w:rsidRPr="00C87833">
        <w:rPr>
          <w:i/>
          <w:iCs/>
        </w:rPr>
        <w:t>with</w:t>
      </w:r>
      <w:r w:rsidR="00C87833">
        <w:t xml:space="preserve"> by forming a coalition with among themselves, and with other actors such as solidarity CSOs, student associations or schools and universities. Although </w:t>
      </w:r>
      <w:r w:rsidR="005F2B52">
        <w:t>the advocacy of CSOs on period poverty is already establish, they lack visibility. This visibility could be provided by the coalition, as well as with the help of traditional and social media.</w:t>
      </w:r>
    </w:p>
    <w:p w14:paraId="63464951" w14:textId="6740DAF0" w:rsidR="000A52D4" w:rsidRDefault="00C87833" w:rsidP="00785E14">
      <w:pPr>
        <w:pStyle w:val="Paragraphedeliste"/>
        <w:numPr>
          <w:ilvl w:val="0"/>
          <w:numId w:val="17"/>
        </w:numPr>
        <w:spacing w:after="120"/>
        <w:ind w:left="357" w:hanging="357"/>
        <w:contextualSpacing w:val="0"/>
      </w:pPr>
      <w:r>
        <w:t>There</w:t>
      </w:r>
      <w:r w:rsidR="00AB08DC">
        <w:t xml:space="preserve"> a</w:t>
      </w:r>
      <w:r w:rsidR="00FE66FD">
        <w:t>re a</w:t>
      </w:r>
      <w:r w:rsidR="00AB08DC">
        <w:t xml:space="preserve"> few </w:t>
      </w:r>
      <w:r w:rsidR="00AB08DC" w:rsidRPr="00AB08DC">
        <w:rPr>
          <w:u w:val="single"/>
        </w:rPr>
        <w:t>influential and highly supportive actors</w:t>
      </w:r>
      <w:r w:rsidR="00AB08DC">
        <w:t xml:space="preserve"> (National Assembly advocates</w:t>
      </w:r>
      <w:r w:rsidR="0093490D">
        <w:t xml:space="preserve">, </w:t>
      </w:r>
      <w:r w:rsidR="0093490D">
        <w:t>Ministry for Gender, Equality and Diversity</w:t>
      </w:r>
      <w:r w:rsidR="00AB08DC">
        <w:t>), which we should target as our champions to include in discussions with the coalition. We will be relying on them to put forward a new law proposition at the National Assembly and to carry the voice of the coalition.</w:t>
      </w:r>
      <w:r w:rsidR="005F2B52">
        <w:t xml:space="preserve"> By collaborating with the coalition, they could show other government </w:t>
      </w:r>
      <w:r w:rsidR="005F2B52">
        <w:lastRenderedPageBreak/>
        <w:t>representatives that the campaign is supported by the public and should be prioritised.</w:t>
      </w:r>
    </w:p>
    <w:p w14:paraId="3E1C1921" w14:textId="77777777" w:rsidR="00016786" w:rsidRDefault="00016786" w:rsidP="00016786">
      <w:pPr>
        <w:spacing w:after="120"/>
      </w:pPr>
    </w:p>
    <w:p w14:paraId="7F80CDB1" w14:textId="2A603EDB" w:rsidR="00372CDF" w:rsidRPr="00A203E6" w:rsidRDefault="00372CDF" w:rsidP="00785E14">
      <w:pPr>
        <w:pStyle w:val="Titre1"/>
      </w:pPr>
      <w:r w:rsidRPr="00A203E6">
        <w:t>The strategy</w:t>
      </w:r>
    </w:p>
    <w:p w14:paraId="495822A3" w14:textId="5535A134" w:rsidR="003655E1" w:rsidRPr="00A203E6" w:rsidRDefault="003655E1" w:rsidP="00785E14"/>
    <w:p w14:paraId="6403164F" w14:textId="1649BE33" w:rsidR="00AC5C3F" w:rsidRPr="00785E14" w:rsidRDefault="00280D12"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Why should we advocate for a law?</w:t>
      </w:r>
    </w:p>
    <w:p w14:paraId="2F292802" w14:textId="631BF177" w:rsidR="000A52D4" w:rsidRDefault="000A52D4" w:rsidP="005E0B96">
      <w:pPr>
        <w:pStyle w:val="Paragraphedeliste"/>
        <w:numPr>
          <w:ilvl w:val="0"/>
          <w:numId w:val="19"/>
        </w:numPr>
        <w:spacing w:after="120"/>
        <w:ind w:left="357" w:hanging="357"/>
        <w:contextualSpacing w:val="0"/>
      </w:pPr>
      <w:r>
        <w:t>To recognise period poverty as a public health and human rights issue, and to fight the taboo by encouraging discussions</w:t>
      </w:r>
      <w:r>
        <w:t>.</w:t>
      </w:r>
    </w:p>
    <w:p w14:paraId="37115651" w14:textId="304D7A95" w:rsidR="000A52D4" w:rsidRDefault="000A52D4" w:rsidP="005E0B96">
      <w:pPr>
        <w:pStyle w:val="Paragraphedeliste"/>
        <w:numPr>
          <w:ilvl w:val="0"/>
          <w:numId w:val="19"/>
        </w:numPr>
        <w:spacing w:after="120"/>
        <w:ind w:left="357" w:hanging="357"/>
        <w:contextualSpacing w:val="0"/>
      </w:pPr>
      <w:r>
        <w:t xml:space="preserve">To address the diversity of issues related to period poverty that cannot be tackled by a simple budget and plan (education, health, purchasing power, business regulations, taxation, awareness…). </w:t>
      </w:r>
      <w:r w:rsidRPr="000A52D4">
        <w:t>Issues which weren’t considered in government experimentations like the free provision of menstrual products, the provision in public spaces and workplaces, or the regulation and safety of products should be addressed.</w:t>
      </w:r>
    </w:p>
    <w:p w14:paraId="2966E9C3" w14:textId="02BD0CEF" w:rsidR="00413A7A" w:rsidRDefault="008B4096" w:rsidP="005E0B96">
      <w:pPr>
        <w:pStyle w:val="Paragraphedeliste"/>
        <w:numPr>
          <w:ilvl w:val="0"/>
          <w:numId w:val="19"/>
        </w:numPr>
        <w:spacing w:after="120"/>
        <w:ind w:left="357" w:hanging="357"/>
        <w:contextualSpacing w:val="0"/>
      </w:pPr>
      <w:r>
        <w:t xml:space="preserve">To ensure the </w:t>
      </w:r>
      <w:r w:rsidR="000A52D4">
        <w:t xml:space="preserve">budget committed to period poverty is sustainable and increases. </w:t>
      </w:r>
    </w:p>
    <w:p w14:paraId="702CB643" w14:textId="5C7E2B75" w:rsidR="00280D12" w:rsidRDefault="008B4096" w:rsidP="005E0B96">
      <w:pPr>
        <w:pStyle w:val="Paragraphedeliste"/>
        <w:numPr>
          <w:ilvl w:val="0"/>
          <w:numId w:val="19"/>
        </w:numPr>
        <w:spacing w:after="120"/>
        <w:ind w:left="357" w:hanging="357"/>
        <w:contextualSpacing w:val="0"/>
      </w:pPr>
      <w:r>
        <w:t xml:space="preserve">To ensure the tax decrease of 2015 is </w:t>
      </w:r>
      <w:r w:rsidR="000A52D4">
        <w:t>effective by</w:t>
      </w:r>
      <w:r>
        <w:t xml:space="preserve"> controlling the price of menstrual products</w:t>
      </w:r>
      <w:r w:rsidR="000A52D4">
        <w:t>, as well as their composition.</w:t>
      </w:r>
    </w:p>
    <w:p w14:paraId="398CDB40" w14:textId="77777777" w:rsidR="00280D12" w:rsidRDefault="00280D12" w:rsidP="00785E14"/>
    <w:p w14:paraId="0A45E192" w14:textId="105ABB25" w:rsidR="00280D12" w:rsidRPr="00785E14" w:rsidRDefault="00280D12" w:rsidP="00785E14">
      <w:pPr>
        <w:pStyle w:val="Paragraphedeliste"/>
        <w:numPr>
          <w:ilvl w:val="0"/>
          <w:numId w:val="16"/>
        </w:numPr>
        <w:spacing w:after="120"/>
        <w:ind w:left="714" w:hanging="357"/>
        <w:contextualSpacing w:val="0"/>
        <w:rPr>
          <w:rFonts w:ascii="Montserrat Medium" w:hAnsi="Montserrat Medium"/>
        </w:rPr>
      </w:pPr>
      <w:r w:rsidRPr="00785E14">
        <w:rPr>
          <w:rFonts w:ascii="Montserrat Medium" w:hAnsi="Montserrat Medium"/>
        </w:rPr>
        <w:t>Tactics</w:t>
      </w:r>
    </w:p>
    <w:p w14:paraId="03CA2FA5" w14:textId="2E8CC134" w:rsidR="00463163" w:rsidRDefault="005E0B96" w:rsidP="00785E14">
      <w:r>
        <w:t>The campaign will use both insider and outsider tactics to make the issue of period poverty a priority and influence the government to pass a law on menstrual equity. It will strongly involve the public, as they already support the issue but do not voice their support because of the taboo. Social media will help free the discourse and reframe it.</w:t>
      </w:r>
    </w:p>
    <w:p w14:paraId="5725FAB5" w14:textId="77777777" w:rsidR="005E0B96" w:rsidRDefault="005E0B96" w:rsidP="00785E14"/>
    <w:tbl>
      <w:tblPr>
        <w:tblStyle w:val="Grilledutableau"/>
        <w:tblW w:w="9844" w:type="dxa"/>
        <w:tblLook w:val="04A0" w:firstRow="1" w:lastRow="0" w:firstColumn="1" w:lastColumn="0" w:noHBand="0" w:noVBand="1"/>
      </w:tblPr>
      <w:tblGrid>
        <w:gridCol w:w="2689"/>
        <w:gridCol w:w="2409"/>
        <w:gridCol w:w="4746"/>
      </w:tblGrid>
      <w:tr w:rsidR="00463163" w14:paraId="60AC3C87" w14:textId="77777777" w:rsidTr="00ED178E">
        <w:trPr>
          <w:trHeight w:val="429"/>
        </w:trPr>
        <w:tc>
          <w:tcPr>
            <w:tcW w:w="2689" w:type="dxa"/>
            <w:vAlign w:val="center"/>
          </w:tcPr>
          <w:p w14:paraId="54D7ACCF" w14:textId="415F10DF" w:rsidR="00463163" w:rsidRPr="00785E14" w:rsidRDefault="000A52D4" w:rsidP="00785E14">
            <w:pPr>
              <w:rPr>
                <w:sz w:val="20"/>
                <w:szCs w:val="20"/>
              </w:rPr>
            </w:pPr>
            <w:r w:rsidRPr="00785E14">
              <w:rPr>
                <w:sz w:val="20"/>
                <w:szCs w:val="20"/>
              </w:rPr>
              <w:t>Stakeholders</w:t>
            </w:r>
          </w:p>
        </w:tc>
        <w:tc>
          <w:tcPr>
            <w:tcW w:w="2409" w:type="dxa"/>
            <w:vAlign w:val="center"/>
          </w:tcPr>
          <w:p w14:paraId="710D5FC9" w14:textId="6246635F" w:rsidR="00463163" w:rsidRPr="00785E14" w:rsidRDefault="000A52D4" w:rsidP="00785E14">
            <w:pPr>
              <w:rPr>
                <w:sz w:val="20"/>
                <w:szCs w:val="20"/>
              </w:rPr>
            </w:pPr>
            <w:r w:rsidRPr="00785E14">
              <w:rPr>
                <w:sz w:val="20"/>
                <w:szCs w:val="20"/>
              </w:rPr>
              <w:t>Obstacles</w:t>
            </w:r>
          </w:p>
        </w:tc>
        <w:tc>
          <w:tcPr>
            <w:tcW w:w="4746" w:type="dxa"/>
            <w:vAlign w:val="center"/>
          </w:tcPr>
          <w:p w14:paraId="29208C1F" w14:textId="3F2DD3F7" w:rsidR="00463163" w:rsidRPr="00785E14" w:rsidRDefault="000A52D4" w:rsidP="00785E14">
            <w:pPr>
              <w:rPr>
                <w:sz w:val="20"/>
                <w:szCs w:val="20"/>
              </w:rPr>
            </w:pPr>
            <w:r w:rsidRPr="00785E14">
              <w:rPr>
                <w:sz w:val="20"/>
                <w:szCs w:val="20"/>
              </w:rPr>
              <w:t>Tactics</w:t>
            </w:r>
          </w:p>
        </w:tc>
      </w:tr>
      <w:tr w:rsidR="00ED178E" w14:paraId="359AE660" w14:textId="77777777" w:rsidTr="00532982">
        <w:trPr>
          <w:trHeight w:val="1589"/>
        </w:trPr>
        <w:tc>
          <w:tcPr>
            <w:tcW w:w="2689" w:type="dxa"/>
            <w:vMerge w:val="restart"/>
            <w:vAlign w:val="center"/>
          </w:tcPr>
          <w:p w14:paraId="4A9AFAE2" w14:textId="07586317" w:rsidR="00ED178E" w:rsidRPr="00785E14" w:rsidRDefault="00ED178E" w:rsidP="00785E14">
            <w:pPr>
              <w:rPr>
                <w:sz w:val="20"/>
                <w:szCs w:val="20"/>
              </w:rPr>
            </w:pPr>
            <w:r w:rsidRPr="00785E14">
              <w:rPr>
                <w:sz w:val="20"/>
                <w:szCs w:val="20"/>
              </w:rPr>
              <w:t>Opposed or neutral to the movement (Ministry of Economy and Finance, Ministry of Solidarity and Health)</w:t>
            </w:r>
          </w:p>
        </w:tc>
        <w:tc>
          <w:tcPr>
            <w:tcW w:w="2409" w:type="dxa"/>
            <w:vMerge w:val="restart"/>
            <w:vAlign w:val="center"/>
          </w:tcPr>
          <w:p w14:paraId="369782E6" w14:textId="2ABE7415" w:rsidR="00ED178E" w:rsidRPr="00785E14" w:rsidRDefault="00ED178E" w:rsidP="00785E14">
            <w:pPr>
              <w:rPr>
                <w:sz w:val="20"/>
                <w:szCs w:val="20"/>
              </w:rPr>
            </w:pPr>
            <w:r w:rsidRPr="00785E14">
              <w:rPr>
                <w:sz w:val="20"/>
                <w:szCs w:val="20"/>
              </w:rPr>
              <w:t>Period poverty is not a priority</w:t>
            </w:r>
          </w:p>
        </w:tc>
        <w:tc>
          <w:tcPr>
            <w:tcW w:w="4746" w:type="dxa"/>
            <w:vAlign w:val="center"/>
          </w:tcPr>
          <w:p w14:paraId="6D858060" w14:textId="207BAB85" w:rsidR="00ED178E" w:rsidRPr="00785E14" w:rsidRDefault="00ED178E" w:rsidP="00785E14">
            <w:pPr>
              <w:rPr>
                <w:sz w:val="20"/>
                <w:szCs w:val="20"/>
              </w:rPr>
            </w:pPr>
            <w:r w:rsidRPr="00785E14">
              <w:rPr>
                <w:sz w:val="20"/>
                <w:szCs w:val="20"/>
              </w:rPr>
              <w:t>Refram</w:t>
            </w:r>
            <w:r w:rsidR="007F1E14">
              <w:rPr>
                <w:sz w:val="20"/>
                <w:szCs w:val="20"/>
              </w:rPr>
              <w:t>e</w:t>
            </w:r>
            <w:r w:rsidRPr="00785E14">
              <w:rPr>
                <w:sz w:val="20"/>
                <w:szCs w:val="20"/>
              </w:rPr>
              <w:t xml:space="preserve"> the </w:t>
            </w:r>
            <w:r w:rsidR="000B7407" w:rsidRPr="00785E14">
              <w:rPr>
                <w:sz w:val="20"/>
                <w:szCs w:val="20"/>
              </w:rPr>
              <w:t>campaign to make period poverty not just a feminist issue, but a human rights and socio-political issue, stressing the need for human dignity and equality</w:t>
            </w:r>
            <w:r w:rsidR="00532982" w:rsidRPr="00785E14">
              <w:rPr>
                <w:sz w:val="20"/>
                <w:szCs w:val="20"/>
              </w:rPr>
              <w:t xml:space="preserve"> (UNFPA, 2021)</w:t>
            </w:r>
            <w:r w:rsidR="005E0B96">
              <w:rPr>
                <w:sz w:val="20"/>
                <w:szCs w:val="20"/>
              </w:rPr>
              <w:t>.</w:t>
            </w:r>
          </w:p>
        </w:tc>
      </w:tr>
      <w:tr w:rsidR="00ED178E" w14:paraId="28961277" w14:textId="77777777" w:rsidTr="005E0B96">
        <w:trPr>
          <w:trHeight w:val="1271"/>
        </w:trPr>
        <w:tc>
          <w:tcPr>
            <w:tcW w:w="2689" w:type="dxa"/>
            <w:vMerge/>
            <w:vAlign w:val="center"/>
          </w:tcPr>
          <w:p w14:paraId="1284C253" w14:textId="77777777" w:rsidR="00ED178E" w:rsidRPr="00785E14" w:rsidRDefault="00ED178E" w:rsidP="00785E14">
            <w:pPr>
              <w:rPr>
                <w:sz w:val="20"/>
                <w:szCs w:val="20"/>
              </w:rPr>
            </w:pPr>
          </w:p>
        </w:tc>
        <w:tc>
          <w:tcPr>
            <w:tcW w:w="2409" w:type="dxa"/>
            <w:vMerge/>
            <w:vAlign w:val="center"/>
          </w:tcPr>
          <w:p w14:paraId="0A1FAEA4" w14:textId="77777777" w:rsidR="00ED178E" w:rsidRPr="00785E14" w:rsidRDefault="00ED178E" w:rsidP="00785E14">
            <w:pPr>
              <w:rPr>
                <w:sz w:val="20"/>
                <w:szCs w:val="20"/>
              </w:rPr>
            </w:pPr>
          </w:p>
        </w:tc>
        <w:tc>
          <w:tcPr>
            <w:tcW w:w="4746" w:type="dxa"/>
            <w:vAlign w:val="center"/>
          </w:tcPr>
          <w:p w14:paraId="7C7B7DCD" w14:textId="4C3A2070" w:rsidR="00ED178E" w:rsidRPr="00785E14" w:rsidRDefault="00ED178E" w:rsidP="00785E14">
            <w:pPr>
              <w:rPr>
                <w:sz w:val="20"/>
                <w:szCs w:val="20"/>
              </w:rPr>
            </w:pPr>
            <w:r w:rsidRPr="00785E14">
              <w:rPr>
                <w:sz w:val="20"/>
                <w:szCs w:val="20"/>
              </w:rPr>
              <w:t>Insist on the benefits of menstrual equity and on the success of other countries</w:t>
            </w:r>
            <w:r w:rsidR="005E0B96">
              <w:rPr>
                <w:sz w:val="20"/>
                <w:szCs w:val="20"/>
              </w:rPr>
              <w:t>, putting pressure on France to follow other developed country leaders.</w:t>
            </w:r>
          </w:p>
        </w:tc>
      </w:tr>
      <w:tr w:rsidR="00ED178E" w14:paraId="0107199D" w14:textId="77777777" w:rsidTr="000B7407">
        <w:trPr>
          <w:trHeight w:val="1275"/>
        </w:trPr>
        <w:tc>
          <w:tcPr>
            <w:tcW w:w="2689" w:type="dxa"/>
            <w:vMerge/>
            <w:vAlign w:val="center"/>
          </w:tcPr>
          <w:p w14:paraId="3AD3E3C8" w14:textId="77777777" w:rsidR="00ED178E" w:rsidRPr="00785E14" w:rsidRDefault="00ED178E" w:rsidP="00785E14">
            <w:pPr>
              <w:rPr>
                <w:sz w:val="20"/>
                <w:szCs w:val="20"/>
              </w:rPr>
            </w:pPr>
          </w:p>
        </w:tc>
        <w:tc>
          <w:tcPr>
            <w:tcW w:w="2409" w:type="dxa"/>
            <w:vMerge/>
            <w:vAlign w:val="center"/>
          </w:tcPr>
          <w:p w14:paraId="6DD632DD" w14:textId="77777777" w:rsidR="00ED178E" w:rsidRPr="00785E14" w:rsidRDefault="00ED178E" w:rsidP="00785E14">
            <w:pPr>
              <w:rPr>
                <w:sz w:val="20"/>
                <w:szCs w:val="20"/>
              </w:rPr>
            </w:pPr>
          </w:p>
        </w:tc>
        <w:tc>
          <w:tcPr>
            <w:tcW w:w="4746" w:type="dxa"/>
            <w:vAlign w:val="center"/>
          </w:tcPr>
          <w:p w14:paraId="4D6A45DD" w14:textId="1458494B" w:rsidR="00ED178E" w:rsidRPr="00785E14" w:rsidRDefault="00ED178E" w:rsidP="00785E14">
            <w:pPr>
              <w:rPr>
                <w:sz w:val="20"/>
                <w:szCs w:val="20"/>
              </w:rPr>
            </w:pPr>
            <w:r w:rsidRPr="00785E14">
              <w:rPr>
                <w:sz w:val="20"/>
                <w:szCs w:val="20"/>
              </w:rPr>
              <w:t>P</w:t>
            </w:r>
            <w:r w:rsidR="00004626">
              <w:rPr>
                <w:sz w:val="20"/>
                <w:szCs w:val="20"/>
              </w:rPr>
              <w:t>ublish a p</w:t>
            </w:r>
            <w:r w:rsidRPr="00785E14">
              <w:rPr>
                <w:sz w:val="20"/>
                <w:szCs w:val="20"/>
              </w:rPr>
              <w:t>ublic petition</w:t>
            </w:r>
            <w:r w:rsidR="00004626">
              <w:rPr>
                <w:sz w:val="20"/>
                <w:szCs w:val="20"/>
              </w:rPr>
              <w:t>, which will be</w:t>
            </w:r>
            <w:r w:rsidRPr="00785E14">
              <w:rPr>
                <w:sz w:val="20"/>
                <w:szCs w:val="20"/>
              </w:rPr>
              <w:t xml:space="preserve"> advertised by the </w:t>
            </w:r>
            <w:r w:rsidR="000B7407" w:rsidRPr="00785E14">
              <w:rPr>
                <w:sz w:val="20"/>
                <w:szCs w:val="20"/>
              </w:rPr>
              <w:t>campaign</w:t>
            </w:r>
            <w:r w:rsidRPr="00785E14">
              <w:rPr>
                <w:sz w:val="20"/>
                <w:szCs w:val="20"/>
              </w:rPr>
              <w:t xml:space="preserve"> (if it collects </w:t>
            </w:r>
            <w:r w:rsidRPr="00785E14">
              <w:rPr>
                <w:sz w:val="20"/>
                <w:szCs w:val="20"/>
              </w:rPr>
              <w:t xml:space="preserve">500 000 </w:t>
            </w:r>
            <w:r w:rsidRPr="00785E14">
              <w:rPr>
                <w:sz w:val="20"/>
                <w:szCs w:val="20"/>
              </w:rPr>
              <w:t>signatures</w:t>
            </w:r>
            <w:r w:rsidRPr="00785E14">
              <w:rPr>
                <w:sz w:val="20"/>
                <w:szCs w:val="20"/>
              </w:rPr>
              <w:t>, the petition is debated in a public hearing</w:t>
            </w:r>
            <w:r w:rsidR="000B7407" w:rsidRPr="00785E14">
              <w:rPr>
                <w:sz w:val="20"/>
                <w:szCs w:val="20"/>
              </w:rPr>
              <w:t xml:space="preserve"> at the National Assembly)</w:t>
            </w:r>
            <w:r w:rsidR="005E0B96">
              <w:rPr>
                <w:sz w:val="20"/>
                <w:szCs w:val="20"/>
              </w:rPr>
              <w:t>.</w:t>
            </w:r>
          </w:p>
        </w:tc>
      </w:tr>
      <w:tr w:rsidR="00ED178E" w14:paraId="2D07A008" w14:textId="77777777" w:rsidTr="005E0B96">
        <w:trPr>
          <w:trHeight w:val="1716"/>
        </w:trPr>
        <w:tc>
          <w:tcPr>
            <w:tcW w:w="2689" w:type="dxa"/>
            <w:vMerge/>
            <w:vAlign w:val="center"/>
          </w:tcPr>
          <w:p w14:paraId="204F35C6" w14:textId="77777777" w:rsidR="00ED178E" w:rsidRPr="00785E14" w:rsidRDefault="00ED178E" w:rsidP="00785E14">
            <w:pPr>
              <w:rPr>
                <w:sz w:val="20"/>
                <w:szCs w:val="20"/>
              </w:rPr>
            </w:pPr>
          </w:p>
        </w:tc>
        <w:tc>
          <w:tcPr>
            <w:tcW w:w="2409" w:type="dxa"/>
            <w:vMerge w:val="restart"/>
            <w:vAlign w:val="center"/>
          </w:tcPr>
          <w:p w14:paraId="19CEBEE7" w14:textId="12485513" w:rsidR="00ED178E" w:rsidRPr="00785E14" w:rsidRDefault="00ED178E" w:rsidP="00785E14">
            <w:pPr>
              <w:rPr>
                <w:sz w:val="20"/>
                <w:szCs w:val="20"/>
              </w:rPr>
            </w:pPr>
            <w:r w:rsidRPr="00785E14">
              <w:rPr>
                <w:sz w:val="20"/>
                <w:szCs w:val="20"/>
              </w:rPr>
              <w:t>The budget to fight period poverty is not consequent enough</w:t>
            </w:r>
          </w:p>
        </w:tc>
        <w:tc>
          <w:tcPr>
            <w:tcW w:w="4746" w:type="dxa"/>
            <w:vAlign w:val="center"/>
          </w:tcPr>
          <w:p w14:paraId="2B7E72D2" w14:textId="10D318FD" w:rsidR="00ED178E" w:rsidRPr="00785E14" w:rsidRDefault="00004626" w:rsidP="00785E14">
            <w:pPr>
              <w:rPr>
                <w:sz w:val="20"/>
                <w:szCs w:val="20"/>
              </w:rPr>
            </w:pPr>
            <w:r>
              <w:rPr>
                <w:sz w:val="20"/>
                <w:szCs w:val="20"/>
              </w:rPr>
              <w:t>Be flexible</w:t>
            </w:r>
            <w:r w:rsidR="00ED178E" w:rsidRPr="00785E14">
              <w:rPr>
                <w:sz w:val="20"/>
                <w:szCs w:val="20"/>
              </w:rPr>
              <w:t xml:space="preserve"> on tax measures</w:t>
            </w:r>
            <w:r w:rsidR="005E0B96">
              <w:rPr>
                <w:sz w:val="20"/>
                <w:szCs w:val="20"/>
              </w:rPr>
              <w:t xml:space="preserve"> (to not launch a major debate on 0% tax, that would not serve our cause)</w:t>
            </w:r>
            <w:r w:rsidR="00ED178E" w:rsidRPr="00785E14">
              <w:rPr>
                <w:sz w:val="20"/>
                <w:szCs w:val="20"/>
              </w:rPr>
              <w:t>, until the EU passes its law to allow for more flexibility</w:t>
            </w:r>
            <w:r w:rsidR="005E0B96">
              <w:rPr>
                <w:sz w:val="20"/>
                <w:szCs w:val="20"/>
              </w:rPr>
              <w:t>. After this, the government will have the possibility to implement 0% tax on menstrual products.</w:t>
            </w:r>
          </w:p>
        </w:tc>
      </w:tr>
      <w:tr w:rsidR="00ED178E" w14:paraId="2D58188C" w14:textId="77777777" w:rsidTr="000B7407">
        <w:trPr>
          <w:trHeight w:val="1772"/>
        </w:trPr>
        <w:tc>
          <w:tcPr>
            <w:tcW w:w="2689" w:type="dxa"/>
            <w:vMerge/>
            <w:vAlign w:val="center"/>
          </w:tcPr>
          <w:p w14:paraId="7B256859" w14:textId="77777777" w:rsidR="00ED178E" w:rsidRPr="00785E14" w:rsidRDefault="00ED178E" w:rsidP="00785E14">
            <w:pPr>
              <w:rPr>
                <w:sz w:val="20"/>
                <w:szCs w:val="20"/>
              </w:rPr>
            </w:pPr>
          </w:p>
        </w:tc>
        <w:tc>
          <w:tcPr>
            <w:tcW w:w="2409" w:type="dxa"/>
            <w:vMerge/>
            <w:vAlign w:val="center"/>
          </w:tcPr>
          <w:p w14:paraId="65212474" w14:textId="77777777" w:rsidR="00ED178E" w:rsidRPr="00785E14" w:rsidRDefault="00ED178E" w:rsidP="00785E14">
            <w:pPr>
              <w:rPr>
                <w:sz w:val="20"/>
                <w:szCs w:val="20"/>
              </w:rPr>
            </w:pPr>
          </w:p>
        </w:tc>
        <w:tc>
          <w:tcPr>
            <w:tcW w:w="4746" w:type="dxa"/>
            <w:vAlign w:val="center"/>
          </w:tcPr>
          <w:p w14:paraId="43805560" w14:textId="4086F364" w:rsidR="00ED178E" w:rsidRPr="00785E14" w:rsidRDefault="00ED178E" w:rsidP="00785E14">
            <w:pPr>
              <w:rPr>
                <w:sz w:val="20"/>
                <w:szCs w:val="20"/>
              </w:rPr>
            </w:pPr>
            <w:r w:rsidRPr="00785E14">
              <w:rPr>
                <w:sz w:val="20"/>
                <w:szCs w:val="20"/>
              </w:rPr>
              <w:t>Giv</w:t>
            </w:r>
            <w:r w:rsidR="007F1E14">
              <w:rPr>
                <w:sz w:val="20"/>
                <w:szCs w:val="20"/>
              </w:rPr>
              <w:t>e</w:t>
            </w:r>
            <w:r w:rsidRPr="00785E14">
              <w:rPr>
                <w:sz w:val="20"/>
                <w:szCs w:val="20"/>
              </w:rPr>
              <w:t xml:space="preserve"> options – if </w:t>
            </w:r>
            <w:r w:rsidR="00004626">
              <w:rPr>
                <w:sz w:val="20"/>
                <w:szCs w:val="20"/>
              </w:rPr>
              <w:t>the government</w:t>
            </w:r>
            <w:r w:rsidRPr="00785E14">
              <w:rPr>
                <w:sz w:val="20"/>
                <w:szCs w:val="20"/>
              </w:rPr>
              <w:t xml:space="preserve"> are really opposed to 0% tax, suggest that we use the money collected from taxation to fund projects on period poverty</w:t>
            </w:r>
            <w:r w:rsidR="000B7407" w:rsidRPr="00785E14">
              <w:rPr>
                <w:sz w:val="20"/>
                <w:szCs w:val="20"/>
              </w:rPr>
              <w:t xml:space="preserve"> (</w:t>
            </w:r>
            <w:r w:rsidR="00004626">
              <w:rPr>
                <w:sz w:val="20"/>
                <w:szCs w:val="20"/>
              </w:rPr>
              <w:t xml:space="preserve">and </w:t>
            </w:r>
            <w:r w:rsidR="000B7407" w:rsidRPr="00785E14">
              <w:rPr>
                <w:sz w:val="20"/>
                <w:szCs w:val="20"/>
              </w:rPr>
              <w:t>conduct research on the current use of this money to include in the messaging of the campaign)</w:t>
            </w:r>
          </w:p>
        </w:tc>
      </w:tr>
      <w:tr w:rsidR="00004626" w14:paraId="2C4F2837" w14:textId="77777777" w:rsidTr="0099390C">
        <w:trPr>
          <w:trHeight w:val="1287"/>
        </w:trPr>
        <w:tc>
          <w:tcPr>
            <w:tcW w:w="2689" w:type="dxa"/>
            <w:vMerge w:val="restart"/>
            <w:vAlign w:val="center"/>
          </w:tcPr>
          <w:p w14:paraId="002AF4FF" w14:textId="75313310" w:rsidR="00004626" w:rsidRPr="00785E14" w:rsidRDefault="00004626" w:rsidP="00785E14">
            <w:pPr>
              <w:rPr>
                <w:sz w:val="20"/>
                <w:szCs w:val="20"/>
              </w:rPr>
            </w:pPr>
            <w:r w:rsidRPr="00785E14">
              <w:rPr>
                <w:sz w:val="20"/>
                <w:szCs w:val="20"/>
              </w:rPr>
              <w:t xml:space="preserve">Menstrual equity, </w:t>
            </w:r>
            <w:proofErr w:type="gramStart"/>
            <w:r w:rsidRPr="00785E14">
              <w:rPr>
                <w:sz w:val="20"/>
                <w:szCs w:val="20"/>
              </w:rPr>
              <w:t>feminist</w:t>
            </w:r>
            <w:proofErr w:type="gramEnd"/>
            <w:r w:rsidRPr="00785E14">
              <w:rPr>
                <w:sz w:val="20"/>
                <w:szCs w:val="20"/>
              </w:rPr>
              <w:t xml:space="preserve"> and solidarity CSOs + others</w:t>
            </w:r>
          </w:p>
        </w:tc>
        <w:tc>
          <w:tcPr>
            <w:tcW w:w="2409" w:type="dxa"/>
            <w:vAlign w:val="center"/>
          </w:tcPr>
          <w:p w14:paraId="0B057A1C" w14:textId="3926473A" w:rsidR="00004626" w:rsidRPr="00785E14" w:rsidRDefault="00004626" w:rsidP="00785E14">
            <w:pPr>
              <w:rPr>
                <w:sz w:val="20"/>
                <w:szCs w:val="20"/>
              </w:rPr>
            </w:pPr>
            <w:r w:rsidRPr="00785E14">
              <w:rPr>
                <w:sz w:val="20"/>
                <w:szCs w:val="20"/>
              </w:rPr>
              <w:t>Not enough visibility for CSOs</w:t>
            </w:r>
          </w:p>
        </w:tc>
        <w:tc>
          <w:tcPr>
            <w:tcW w:w="4746" w:type="dxa"/>
            <w:vAlign w:val="center"/>
          </w:tcPr>
          <w:p w14:paraId="6C2A42BC" w14:textId="0914189C" w:rsidR="00004626" w:rsidRPr="00785E14" w:rsidRDefault="00004626" w:rsidP="00785E14">
            <w:pPr>
              <w:rPr>
                <w:sz w:val="20"/>
                <w:szCs w:val="20"/>
              </w:rPr>
            </w:pPr>
            <w:r>
              <w:rPr>
                <w:sz w:val="20"/>
                <w:szCs w:val="20"/>
              </w:rPr>
              <w:t xml:space="preserve">Build a coalition </w:t>
            </w:r>
            <w:r w:rsidR="0099390C">
              <w:rPr>
                <w:sz w:val="20"/>
                <w:szCs w:val="20"/>
              </w:rPr>
              <w:t xml:space="preserve">with feminist, menstrual </w:t>
            </w:r>
            <w:proofErr w:type="gramStart"/>
            <w:r w:rsidR="0099390C">
              <w:rPr>
                <w:sz w:val="20"/>
                <w:szCs w:val="20"/>
              </w:rPr>
              <w:t>equity</w:t>
            </w:r>
            <w:proofErr w:type="gramEnd"/>
            <w:r w:rsidR="0099390C">
              <w:rPr>
                <w:sz w:val="20"/>
                <w:szCs w:val="20"/>
              </w:rPr>
              <w:t xml:space="preserve"> and solidarity CSOs, putting together all local and national initiatives to gain power.</w:t>
            </w:r>
          </w:p>
        </w:tc>
      </w:tr>
      <w:tr w:rsidR="00004626" w14:paraId="5D8CE006" w14:textId="77777777" w:rsidTr="00AC4ED9">
        <w:trPr>
          <w:trHeight w:val="2943"/>
        </w:trPr>
        <w:tc>
          <w:tcPr>
            <w:tcW w:w="2689" w:type="dxa"/>
            <w:vMerge/>
            <w:vAlign w:val="center"/>
          </w:tcPr>
          <w:p w14:paraId="1CA0549A" w14:textId="77777777" w:rsidR="00004626" w:rsidRPr="00785E14" w:rsidRDefault="00004626" w:rsidP="00785E14">
            <w:pPr>
              <w:rPr>
                <w:sz w:val="20"/>
                <w:szCs w:val="20"/>
              </w:rPr>
            </w:pPr>
          </w:p>
        </w:tc>
        <w:tc>
          <w:tcPr>
            <w:tcW w:w="2409" w:type="dxa"/>
            <w:vMerge w:val="restart"/>
            <w:vAlign w:val="center"/>
          </w:tcPr>
          <w:p w14:paraId="4DDA5F0D" w14:textId="081FA788" w:rsidR="00004626" w:rsidRPr="00785E14" w:rsidRDefault="00004626" w:rsidP="00785E14">
            <w:pPr>
              <w:rPr>
                <w:sz w:val="20"/>
                <w:szCs w:val="20"/>
              </w:rPr>
            </w:pPr>
            <w:r w:rsidRPr="00785E14">
              <w:rPr>
                <w:sz w:val="20"/>
                <w:szCs w:val="20"/>
              </w:rPr>
              <w:t>Not enough visibility for the public support</w:t>
            </w:r>
          </w:p>
        </w:tc>
        <w:tc>
          <w:tcPr>
            <w:tcW w:w="4746" w:type="dxa"/>
            <w:vAlign w:val="center"/>
          </w:tcPr>
          <w:p w14:paraId="4D7D5E06" w14:textId="304AE9E3" w:rsidR="00004626" w:rsidRPr="00785E14" w:rsidRDefault="007F1E14" w:rsidP="00785E14">
            <w:pPr>
              <w:rPr>
                <w:sz w:val="20"/>
                <w:szCs w:val="20"/>
              </w:rPr>
            </w:pPr>
            <w:r>
              <w:rPr>
                <w:sz w:val="20"/>
                <w:szCs w:val="20"/>
              </w:rPr>
              <w:t xml:space="preserve">Involve the traditional media into the campaign to share stories, advocate for change and report on </w:t>
            </w:r>
            <w:r w:rsidR="00AC4ED9">
              <w:rPr>
                <w:sz w:val="20"/>
                <w:szCs w:val="20"/>
              </w:rPr>
              <w:t xml:space="preserve">the progress that is being made. They had already gotten involved with the “pink tax” and have already published some content on period poverty. Le Monde published a calculator for the price of periods inspired by the BBC’s calculator, and a series on period poverty across the world (Le Monde, 2019). </w:t>
            </w:r>
            <w:r w:rsidR="00AC4ED9" w:rsidRPr="00AC4ED9">
              <w:rPr>
                <w:sz w:val="20"/>
                <w:szCs w:val="20"/>
              </w:rPr>
              <w:t>The action needs to be big and strike all at once.</w:t>
            </w:r>
          </w:p>
        </w:tc>
      </w:tr>
      <w:tr w:rsidR="00004626" w14:paraId="1C811FBC" w14:textId="77777777" w:rsidTr="00695280">
        <w:trPr>
          <w:trHeight w:val="3381"/>
        </w:trPr>
        <w:tc>
          <w:tcPr>
            <w:tcW w:w="2689" w:type="dxa"/>
            <w:vMerge/>
            <w:vAlign w:val="center"/>
          </w:tcPr>
          <w:p w14:paraId="22A4AFC1" w14:textId="77777777" w:rsidR="00004626" w:rsidRPr="00785E14" w:rsidRDefault="00004626" w:rsidP="00785E14">
            <w:pPr>
              <w:rPr>
                <w:sz w:val="20"/>
                <w:szCs w:val="20"/>
              </w:rPr>
            </w:pPr>
          </w:p>
        </w:tc>
        <w:tc>
          <w:tcPr>
            <w:tcW w:w="2409" w:type="dxa"/>
            <w:vMerge/>
            <w:vAlign w:val="center"/>
          </w:tcPr>
          <w:p w14:paraId="22F756B5" w14:textId="77777777" w:rsidR="00004626" w:rsidRPr="00785E14" w:rsidRDefault="00004626" w:rsidP="00785E14">
            <w:pPr>
              <w:rPr>
                <w:sz w:val="20"/>
                <w:szCs w:val="20"/>
              </w:rPr>
            </w:pPr>
          </w:p>
        </w:tc>
        <w:tc>
          <w:tcPr>
            <w:tcW w:w="4746" w:type="dxa"/>
            <w:vAlign w:val="center"/>
          </w:tcPr>
          <w:p w14:paraId="28AACFF2" w14:textId="0A8661B0" w:rsidR="00004626" w:rsidRDefault="00695280" w:rsidP="00785E14">
            <w:pPr>
              <w:rPr>
                <w:sz w:val="20"/>
                <w:szCs w:val="20"/>
              </w:rPr>
            </w:pPr>
            <w:r w:rsidRPr="00965193">
              <w:rPr>
                <w:sz w:val="20"/>
                <w:szCs w:val="20"/>
              </w:rPr>
              <w:t>Launch a campaign on social media to raise awareness on period poverty, educate on menstruations and spread the word on the campaign. The social media campaign could share stories of women experiencing period poverty (e.g., students having to choose between eating and menstruating with dignity), collaborate with influencers</w:t>
            </w:r>
            <w:r w:rsidR="00965193" w:rsidRPr="00965193">
              <w:rPr>
                <w:rStyle w:val="Appelnotedebasdep"/>
                <w:sz w:val="20"/>
                <w:szCs w:val="20"/>
              </w:rPr>
              <w:footnoteReference w:id="7"/>
            </w:r>
            <w:r w:rsidRPr="00965193">
              <w:rPr>
                <w:sz w:val="20"/>
                <w:szCs w:val="20"/>
              </w:rPr>
              <w:t xml:space="preserve"> (women </w:t>
            </w:r>
            <w:r w:rsidRPr="00965193">
              <w:rPr>
                <w:sz w:val="20"/>
                <w:szCs w:val="20"/>
                <w:u w:val="single"/>
              </w:rPr>
              <w:t>and</w:t>
            </w:r>
            <w:r w:rsidRPr="00965193">
              <w:rPr>
                <w:sz w:val="20"/>
                <w:szCs w:val="20"/>
              </w:rPr>
              <w:t xml:space="preserve"> men, and all types of influencers), and call for period poverty to be a priority.</w:t>
            </w:r>
            <w:r>
              <w:rPr>
                <w:sz w:val="20"/>
                <w:szCs w:val="20"/>
              </w:rPr>
              <w:t xml:space="preserve"> </w:t>
            </w:r>
          </w:p>
          <w:p w14:paraId="05C61E32" w14:textId="732537A0" w:rsidR="00F255ED" w:rsidRPr="00785E14" w:rsidRDefault="00F255ED" w:rsidP="00785E14">
            <w:pPr>
              <w:rPr>
                <w:sz w:val="20"/>
                <w:szCs w:val="20"/>
              </w:rPr>
            </w:pPr>
            <w:r>
              <w:rPr>
                <w:sz w:val="20"/>
                <w:szCs w:val="20"/>
              </w:rPr>
              <w:t>#</w:t>
            </w:r>
            <w:proofErr w:type="gramStart"/>
            <w:r>
              <w:rPr>
                <w:sz w:val="20"/>
                <w:szCs w:val="20"/>
              </w:rPr>
              <w:t>PortonsLaCulotte(</w:t>
            </w:r>
            <w:proofErr w:type="gramEnd"/>
            <w:r>
              <w:rPr>
                <w:sz w:val="20"/>
                <w:szCs w:val="20"/>
              </w:rPr>
              <w:t>Menstruelle)</w:t>
            </w:r>
          </w:p>
        </w:tc>
      </w:tr>
      <w:tr w:rsidR="00004626" w14:paraId="476FAD8E" w14:textId="77777777" w:rsidTr="00695280">
        <w:trPr>
          <w:trHeight w:val="1544"/>
        </w:trPr>
        <w:tc>
          <w:tcPr>
            <w:tcW w:w="2689" w:type="dxa"/>
            <w:vMerge/>
            <w:vAlign w:val="center"/>
          </w:tcPr>
          <w:p w14:paraId="48967371" w14:textId="77777777" w:rsidR="00004626" w:rsidRPr="00785E14" w:rsidRDefault="00004626" w:rsidP="00785E14">
            <w:pPr>
              <w:rPr>
                <w:sz w:val="20"/>
                <w:szCs w:val="20"/>
              </w:rPr>
            </w:pPr>
          </w:p>
        </w:tc>
        <w:tc>
          <w:tcPr>
            <w:tcW w:w="2409" w:type="dxa"/>
            <w:vMerge/>
            <w:vAlign w:val="center"/>
          </w:tcPr>
          <w:p w14:paraId="4ED781BA" w14:textId="77777777" w:rsidR="00004626" w:rsidRPr="00785E14" w:rsidRDefault="00004626" w:rsidP="00785E14">
            <w:pPr>
              <w:rPr>
                <w:sz w:val="20"/>
                <w:szCs w:val="20"/>
              </w:rPr>
            </w:pPr>
          </w:p>
        </w:tc>
        <w:tc>
          <w:tcPr>
            <w:tcW w:w="4746" w:type="dxa"/>
            <w:vAlign w:val="center"/>
          </w:tcPr>
          <w:p w14:paraId="3C98A7F1" w14:textId="6A3940DC" w:rsidR="00004626" w:rsidRPr="00785E14" w:rsidRDefault="00695280" w:rsidP="00785E14">
            <w:pPr>
              <w:rPr>
                <w:sz w:val="20"/>
                <w:szCs w:val="20"/>
              </w:rPr>
            </w:pPr>
            <w:r>
              <w:rPr>
                <w:sz w:val="20"/>
                <w:szCs w:val="20"/>
              </w:rPr>
              <w:t>Encourage people to advocate at their local level (schools, universities, workplaces, local government) for the provision of free menstrual products in public places.</w:t>
            </w:r>
          </w:p>
        </w:tc>
      </w:tr>
      <w:tr w:rsidR="000B7407" w14:paraId="7645540F" w14:textId="77777777" w:rsidTr="000B7407">
        <w:trPr>
          <w:trHeight w:val="1206"/>
        </w:trPr>
        <w:tc>
          <w:tcPr>
            <w:tcW w:w="2689" w:type="dxa"/>
            <w:vMerge w:val="restart"/>
            <w:vAlign w:val="center"/>
          </w:tcPr>
          <w:p w14:paraId="662FA3F3" w14:textId="22018494" w:rsidR="000B7407" w:rsidRPr="00785E14" w:rsidRDefault="000B7407" w:rsidP="00785E14">
            <w:pPr>
              <w:rPr>
                <w:sz w:val="20"/>
                <w:szCs w:val="20"/>
              </w:rPr>
            </w:pPr>
            <w:r w:rsidRPr="00785E14">
              <w:rPr>
                <w:sz w:val="20"/>
                <w:szCs w:val="20"/>
              </w:rPr>
              <w:t>Champions of the campaign (National Assembly advocates, Ministry of Gender, Equality and Diversity)</w:t>
            </w:r>
          </w:p>
        </w:tc>
        <w:tc>
          <w:tcPr>
            <w:tcW w:w="2409" w:type="dxa"/>
            <w:vAlign w:val="center"/>
          </w:tcPr>
          <w:p w14:paraId="4CB18C80" w14:textId="284A044A" w:rsidR="000B7407" w:rsidRPr="00785E14" w:rsidRDefault="000B7407" w:rsidP="00785E14">
            <w:pPr>
              <w:rPr>
                <w:sz w:val="20"/>
                <w:szCs w:val="20"/>
              </w:rPr>
            </w:pPr>
            <w:r w:rsidRPr="00785E14">
              <w:rPr>
                <w:sz w:val="20"/>
                <w:szCs w:val="20"/>
              </w:rPr>
              <w:t>Need to show public support to make the law a priority</w:t>
            </w:r>
          </w:p>
        </w:tc>
        <w:tc>
          <w:tcPr>
            <w:tcW w:w="4746" w:type="dxa"/>
            <w:vAlign w:val="center"/>
          </w:tcPr>
          <w:p w14:paraId="5267E191" w14:textId="7B771DB2" w:rsidR="000B7407" w:rsidRPr="00785E14" w:rsidRDefault="000B7407" w:rsidP="00785E14">
            <w:pPr>
              <w:rPr>
                <w:sz w:val="20"/>
                <w:szCs w:val="20"/>
              </w:rPr>
            </w:pPr>
            <w:r w:rsidRPr="00785E14">
              <w:rPr>
                <w:sz w:val="20"/>
                <w:szCs w:val="20"/>
              </w:rPr>
              <w:t>Collaborat</w:t>
            </w:r>
            <w:r w:rsidR="007F1E14">
              <w:rPr>
                <w:sz w:val="20"/>
                <w:szCs w:val="20"/>
              </w:rPr>
              <w:t>e</w:t>
            </w:r>
            <w:r w:rsidRPr="00785E14">
              <w:rPr>
                <w:sz w:val="20"/>
                <w:szCs w:val="20"/>
              </w:rPr>
              <w:t xml:space="preserve"> and meet more regularly with the coalition of CSOs, to carry their message and show support to the campaign</w:t>
            </w:r>
            <w:r w:rsidR="007F1E14">
              <w:rPr>
                <w:sz w:val="20"/>
                <w:szCs w:val="20"/>
              </w:rPr>
              <w:t>.</w:t>
            </w:r>
          </w:p>
        </w:tc>
      </w:tr>
      <w:tr w:rsidR="000B7407" w14:paraId="46949202" w14:textId="77777777" w:rsidTr="007F1E14">
        <w:trPr>
          <w:trHeight w:val="1882"/>
        </w:trPr>
        <w:tc>
          <w:tcPr>
            <w:tcW w:w="2689" w:type="dxa"/>
            <w:vMerge/>
            <w:vAlign w:val="center"/>
          </w:tcPr>
          <w:p w14:paraId="5CB6C23A" w14:textId="77777777" w:rsidR="000B7407" w:rsidRPr="00785E14" w:rsidRDefault="000B7407" w:rsidP="00785E14">
            <w:pPr>
              <w:rPr>
                <w:sz w:val="20"/>
                <w:szCs w:val="20"/>
              </w:rPr>
            </w:pPr>
          </w:p>
        </w:tc>
        <w:tc>
          <w:tcPr>
            <w:tcW w:w="2409" w:type="dxa"/>
            <w:vAlign w:val="center"/>
          </w:tcPr>
          <w:p w14:paraId="6A4611CB" w14:textId="0F3E683C" w:rsidR="000B7407" w:rsidRPr="00785E14" w:rsidRDefault="000B7407" w:rsidP="00785E14">
            <w:pPr>
              <w:rPr>
                <w:sz w:val="20"/>
                <w:szCs w:val="20"/>
              </w:rPr>
            </w:pPr>
            <w:r w:rsidRPr="00785E14">
              <w:rPr>
                <w:sz w:val="20"/>
                <w:szCs w:val="20"/>
              </w:rPr>
              <w:t>Need to bring in more arguments to pass the law</w:t>
            </w:r>
          </w:p>
        </w:tc>
        <w:tc>
          <w:tcPr>
            <w:tcW w:w="4746" w:type="dxa"/>
            <w:vAlign w:val="center"/>
          </w:tcPr>
          <w:p w14:paraId="1D259A13" w14:textId="2D29BE51" w:rsidR="000B7407" w:rsidRPr="00785E14" w:rsidRDefault="007F1E14" w:rsidP="00785E14">
            <w:pPr>
              <w:rPr>
                <w:sz w:val="20"/>
                <w:szCs w:val="20"/>
              </w:rPr>
            </w:pPr>
            <w:r>
              <w:rPr>
                <w:sz w:val="20"/>
                <w:szCs w:val="20"/>
              </w:rPr>
              <w:t xml:space="preserve">Meet with key politicians from countries that passed a law on menstrual equity and period poverty (for example with Monica Lennon from </w:t>
            </w:r>
            <w:r w:rsidR="00AC4ED9">
              <w:rPr>
                <w:sz w:val="20"/>
                <w:szCs w:val="20"/>
              </w:rPr>
              <w:t>the Scottish Parliament</w:t>
            </w:r>
            <w:r>
              <w:rPr>
                <w:sz w:val="20"/>
                <w:szCs w:val="20"/>
              </w:rPr>
              <w:t>) to understand how they tackled the obstacles they faced and what measures they experimented with.</w:t>
            </w:r>
          </w:p>
        </w:tc>
      </w:tr>
    </w:tbl>
    <w:p w14:paraId="5C9F0838" w14:textId="77777777" w:rsidR="006118C8" w:rsidRPr="00217020" w:rsidRDefault="006118C8" w:rsidP="00785E14"/>
    <w:p w14:paraId="71B1D0FB" w14:textId="77777777" w:rsidR="00F255ED" w:rsidRDefault="00F255ED" w:rsidP="00785E14">
      <w:pPr>
        <w:pStyle w:val="Titre1"/>
      </w:pPr>
      <w:r>
        <w:br w:type="page"/>
      </w:r>
    </w:p>
    <w:p w14:paraId="14A5BF41" w14:textId="5D49C25A" w:rsidR="00A94856" w:rsidRPr="00A203E6" w:rsidRDefault="00372CDF" w:rsidP="00785E14">
      <w:pPr>
        <w:pStyle w:val="Titre1"/>
      </w:pPr>
      <w:r w:rsidRPr="00A203E6">
        <w:lastRenderedPageBreak/>
        <w:t>References</w:t>
      </w:r>
    </w:p>
    <w:p w14:paraId="6E529CE0" w14:textId="4B41ACEE" w:rsidR="00C506C2" w:rsidRPr="00A203E6" w:rsidRDefault="00C506C2" w:rsidP="00785E14"/>
    <w:p w14:paraId="676B704F" w14:textId="3EF7CEA6" w:rsidR="0025623F" w:rsidRPr="0025623F" w:rsidRDefault="0025623F" w:rsidP="0045590B">
      <w:pPr>
        <w:pStyle w:val="Paragraphedeliste"/>
        <w:numPr>
          <w:ilvl w:val="0"/>
          <w:numId w:val="15"/>
        </w:numPr>
        <w:spacing w:after="120"/>
        <w:ind w:left="714" w:hanging="357"/>
        <w:contextualSpacing w:val="0"/>
        <w:rPr>
          <w:lang w:val="fr-GB"/>
        </w:rPr>
      </w:pPr>
      <w:r w:rsidRPr="0025623F">
        <w:rPr>
          <w:lang w:val="fr-GB"/>
        </w:rPr>
        <w:t>Always. 2021. "Nonàlaprécaritémenstruelle, Le Mouvement D’ALWAYS® Pour Aider Les Jeunes Filles En Situation Précaire". https://www.always.fr/fr-fr/a-propos-de-always/non-a-la-precarite-menstruelle.</w:t>
      </w:r>
    </w:p>
    <w:p w14:paraId="0F59D0A9" w14:textId="4F1930DC" w:rsidR="007F554B" w:rsidRPr="007F554B" w:rsidRDefault="007F554B" w:rsidP="0045590B">
      <w:pPr>
        <w:pStyle w:val="Paragraphedeliste"/>
        <w:numPr>
          <w:ilvl w:val="0"/>
          <w:numId w:val="15"/>
        </w:numPr>
        <w:spacing w:after="120"/>
        <w:ind w:left="714" w:hanging="357"/>
        <w:contextualSpacing w:val="0"/>
        <w:rPr>
          <w:lang w:val="fr-GB"/>
        </w:rPr>
      </w:pPr>
      <w:r w:rsidRPr="007F554B">
        <w:rPr>
          <w:lang w:val="fr-GB"/>
        </w:rPr>
        <w:t xml:space="preserve">BFMTV. </w:t>
      </w:r>
      <w:r w:rsidR="007B39AE" w:rsidRPr="00785E14">
        <w:rPr>
          <w:lang w:val="fr-FR"/>
        </w:rPr>
        <w:t>(</w:t>
      </w:r>
      <w:r w:rsidRPr="007F554B">
        <w:rPr>
          <w:lang w:val="fr-GB"/>
        </w:rPr>
        <w:t>2022</w:t>
      </w:r>
      <w:r w:rsidR="007B39AE" w:rsidRPr="00785E14">
        <w:rPr>
          <w:lang w:val="fr-FR"/>
        </w:rPr>
        <w:t>)</w:t>
      </w:r>
      <w:r w:rsidRPr="007F554B">
        <w:rPr>
          <w:lang w:val="fr-GB"/>
        </w:rPr>
        <w:t>. </w:t>
      </w:r>
      <w:r w:rsidRPr="007F554B">
        <w:rPr>
          <w:i/>
          <w:iCs/>
          <w:lang w:val="fr-GB"/>
        </w:rPr>
        <w:t>Présidentielle 2022: Le Débat Entre Emmanuel Macron Et Marine Le Pen En Intégralité</w:t>
      </w:r>
      <w:r w:rsidRPr="007F554B">
        <w:rPr>
          <w:lang w:val="fr-GB"/>
        </w:rPr>
        <w:t xml:space="preserve">. Video. </w:t>
      </w:r>
      <w:r w:rsidRPr="00832C4F">
        <w:rPr>
          <w:lang w:val="fr-GB"/>
        </w:rPr>
        <w:fldChar w:fldCharType="begin"/>
      </w:r>
      <w:r w:rsidRPr="00832C4F">
        <w:rPr>
          <w:lang w:val="fr-GB"/>
        </w:rPr>
        <w:instrText xml:space="preserve"> HYPERLINK "</w:instrText>
      </w:r>
      <w:r w:rsidRPr="007F554B">
        <w:rPr>
          <w:lang w:val="fr-GB"/>
        </w:rPr>
        <w:instrText>https://www.youtube.com/watch?v=XXL2VLmACsg</w:instrText>
      </w:r>
      <w:r w:rsidRPr="00832C4F">
        <w:rPr>
          <w:lang w:val="fr-GB"/>
        </w:rPr>
        <w:instrText xml:space="preserve">" </w:instrText>
      </w:r>
      <w:r w:rsidRPr="00832C4F">
        <w:rPr>
          <w:lang w:val="fr-GB"/>
        </w:rPr>
        <w:fldChar w:fldCharType="separate"/>
      </w:r>
      <w:r w:rsidRPr="007F554B">
        <w:rPr>
          <w:rStyle w:val="Lienhypertexte"/>
          <w:color w:val="000000" w:themeColor="text1"/>
          <w:u w:val="none"/>
          <w:lang w:val="fr-GB"/>
        </w:rPr>
        <w:t>https://www.youtube.com/watch?v=XXL2VLmACsg</w:t>
      </w:r>
      <w:r w:rsidRPr="00832C4F">
        <w:rPr>
          <w:lang w:val="fr-GB"/>
        </w:rPr>
        <w:fldChar w:fldCharType="end"/>
      </w:r>
      <w:r w:rsidRPr="007F554B">
        <w:rPr>
          <w:lang w:val="fr-GB"/>
        </w:rPr>
        <w:t>.</w:t>
      </w:r>
      <w:r w:rsidRPr="00832C4F">
        <w:rPr>
          <w:lang w:val="en-US"/>
        </w:rPr>
        <w:t xml:space="preserve"> </w:t>
      </w:r>
    </w:p>
    <w:p w14:paraId="6172FD29" w14:textId="43830E5A" w:rsidR="00EF6BF5" w:rsidRPr="0025623F" w:rsidRDefault="006B2FF5" w:rsidP="0045590B">
      <w:pPr>
        <w:pStyle w:val="Paragraphedeliste"/>
        <w:numPr>
          <w:ilvl w:val="0"/>
          <w:numId w:val="15"/>
        </w:numPr>
        <w:spacing w:after="120"/>
        <w:ind w:left="714" w:hanging="357"/>
        <w:contextualSpacing w:val="0"/>
        <w:rPr>
          <w:lang w:val="fr-GB"/>
        </w:rPr>
      </w:pPr>
      <w:r w:rsidRPr="006B2FF5">
        <w:rPr>
          <w:lang w:val="fr-GB"/>
        </w:rPr>
        <w:t>Conseil du Statut de la Femme, Québec. 2021. "Faciliter L'accès Aux Produits Menstruels - Mesures Possibles". https://csf.gouv.qc.ca/wp-content/uploads/produits-menstruels.pdf.</w:t>
      </w:r>
    </w:p>
    <w:p w14:paraId="74BF3F55" w14:textId="4802FD10" w:rsidR="00EF6BF5" w:rsidRPr="00832C4F" w:rsidRDefault="00EF6BF5" w:rsidP="0045590B">
      <w:pPr>
        <w:pStyle w:val="Paragraphedeliste"/>
        <w:numPr>
          <w:ilvl w:val="0"/>
          <w:numId w:val="15"/>
        </w:numPr>
        <w:spacing w:after="120"/>
        <w:ind w:left="714" w:hanging="357"/>
        <w:contextualSpacing w:val="0"/>
      </w:pPr>
      <w:proofErr w:type="spellStart"/>
      <w:r w:rsidRPr="00832C4F">
        <w:t>Coryton</w:t>
      </w:r>
      <w:proofErr w:type="spellEnd"/>
      <w:r w:rsidRPr="00832C4F">
        <w:t xml:space="preserve">, L., &amp; Russell, L. (2021). Paying for Our Periods: The Campaign to Tackle Period Poverty and End the Tampon Tax in the UK. Columbia Journal </w:t>
      </w:r>
      <w:proofErr w:type="gramStart"/>
      <w:r w:rsidRPr="00832C4F">
        <w:t>Of</w:t>
      </w:r>
      <w:proofErr w:type="gramEnd"/>
      <w:r w:rsidRPr="00832C4F">
        <w:t xml:space="preserve"> Gender And Law, 41(1), Only. </w:t>
      </w:r>
      <w:hyperlink r:id="rId11" w:history="1">
        <w:r w:rsidRPr="00832C4F">
          <w:rPr>
            <w:rStyle w:val="Lienhypertexte"/>
            <w:color w:val="000000" w:themeColor="text1"/>
            <w:u w:val="none"/>
          </w:rPr>
          <w:t>https://doi.org/10.52214/cjgl.v41i1.8820</w:t>
        </w:r>
      </w:hyperlink>
      <w:r w:rsidRPr="00832C4F">
        <w:t xml:space="preserve"> </w:t>
      </w:r>
    </w:p>
    <w:p w14:paraId="2325ECFD" w14:textId="6313106C" w:rsidR="00500D20" w:rsidRPr="00832C4F" w:rsidRDefault="00EF6BF5" w:rsidP="0045590B">
      <w:pPr>
        <w:pStyle w:val="Paragraphedeliste"/>
        <w:numPr>
          <w:ilvl w:val="0"/>
          <w:numId w:val="15"/>
        </w:numPr>
        <w:spacing w:after="120"/>
        <w:ind w:left="714" w:hanging="357"/>
        <w:contextualSpacing w:val="0"/>
      </w:pPr>
      <w:r w:rsidRPr="00832C4F">
        <w:t>Crawford, B. J., &amp; Waldman, E. (2021). Period Poverty in Pandemic: Harnessing Law to Achieve Menstrual Equity. Washington University Law Review, 98(5), 1569-1606.</w:t>
      </w:r>
      <w:r w:rsidR="000B5A2D" w:rsidRPr="00832C4F">
        <w:t xml:space="preserve"> Available at SSRN: </w:t>
      </w:r>
      <w:hyperlink r:id="rId12" w:history="1">
        <w:r w:rsidR="000B5A2D" w:rsidRPr="00832C4F">
          <w:rPr>
            <w:rStyle w:val="Lienhypertexte"/>
            <w:color w:val="000000" w:themeColor="text1"/>
            <w:u w:val="none"/>
          </w:rPr>
          <w:t>https://ssrn.com/abstract=3692802</w:t>
        </w:r>
      </w:hyperlink>
      <w:r w:rsidR="000B5A2D" w:rsidRPr="00832C4F">
        <w:t xml:space="preserve"> </w:t>
      </w:r>
    </w:p>
    <w:p w14:paraId="68DE4107" w14:textId="3AA4047A" w:rsidR="009C347C" w:rsidRPr="00832C4F" w:rsidRDefault="00500D20" w:rsidP="0045590B">
      <w:pPr>
        <w:pStyle w:val="Paragraphedeliste"/>
        <w:numPr>
          <w:ilvl w:val="0"/>
          <w:numId w:val="15"/>
        </w:numPr>
        <w:spacing w:after="120"/>
        <w:ind w:left="714" w:hanging="357"/>
        <w:contextualSpacing w:val="0"/>
      </w:pPr>
      <w:r w:rsidRPr="00832C4F">
        <w:t xml:space="preserve">European Commission. (2018). VAT: More flexibility on VAT rates, less red tape for small businesses. Retrieved from </w:t>
      </w:r>
      <w:hyperlink r:id="rId13" w:history="1">
        <w:r w:rsidRPr="00832C4F">
          <w:rPr>
            <w:rStyle w:val="Lienhypertexte"/>
            <w:color w:val="000000" w:themeColor="text1"/>
            <w:u w:val="none"/>
          </w:rPr>
          <w:t>https://ec.europa.eu/commission/presscorner/detail/en/IP_18_185</w:t>
        </w:r>
      </w:hyperlink>
      <w:r w:rsidRPr="00832C4F">
        <w:t xml:space="preserve"> </w:t>
      </w:r>
    </w:p>
    <w:p w14:paraId="414CA2D3" w14:textId="6B35396E" w:rsidR="00C93D48" w:rsidRPr="00832C4F" w:rsidRDefault="00C93D48" w:rsidP="0045590B">
      <w:pPr>
        <w:pStyle w:val="Paragraphedeliste"/>
        <w:numPr>
          <w:ilvl w:val="0"/>
          <w:numId w:val="15"/>
        </w:numPr>
        <w:spacing w:after="120"/>
        <w:ind w:left="714" w:hanging="357"/>
        <w:contextualSpacing w:val="0"/>
        <w:rPr>
          <w:lang w:val="fr-GB"/>
        </w:rPr>
      </w:pPr>
      <w:r w:rsidRPr="00C93D48">
        <w:rPr>
          <w:lang w:val="fr-GB"/>
        </w:rPr>
        <w:t xml:space="preserve">Georgette Sand. </w:t>
      </w:r>
      <w:r w:rsidRPr="00785E14">
        <w:rPr>
          <w:lang w:val="fr-FR"/>
        </w:rPr>
        <w:t>(</w:t>
      </w:r>
      <w:r w:rsidRPr="00C93D48">
        <w:rPr>
          <w:lang w:val="fr-GB"/>
        </w:rPr>
        <w:t>2014</w:t>
      </w:r>
      <w:r w:rsidRPr="00785E14">
        <w:rPr>
          <w:lang w:val="fr-FR"/>
        </w:rPr>
        <w:t>)</w:t>
      </w:r>
      <w:r w:rsidRPr="00C93D48">
        <w:rPr>
          <w:lang w:val="fr-GB"/>
        </w:rPr>
        <w:t xml:space="preserve">. "Quand Le Collectif Georgette Sand Tacle La Taxe Rose : Le Communiqué De Presse". </w:t>
      </w:r>
      <w:r w:rsidRPr="00832C4F">
        <w:rPr>
          <w:lang w:val="fr-GB"/>
        </w:rPr>
        <w:fldChar w:fldCharType="begin"/>
      </w:r>
      <w:r w:rsidRPr="00832C4F">
        <w:rPr>
          <w:lang w:val="fr-GB"/>
        </w:rPr>
        <w:instrText xml:space="preserve"> HYPERLINK "</w:instrText>
      </w:r>
      <w:r w:rsidRPr="00C93D48">
        <w:rPr>
          <w:lang w:val="fr-GB"/>
        </w:rPr>
        <w:instrText>https://georgettesand.org/actualites/collectif-georgette-sand-tacle-taxe-rose-communique-presse/</w:instrText>
      </w:r>
      <w:r w:rsidRPr="00832C4F">
        <w:rPr>
          <w:lang w:val="fr-GB"/>
        </w:rPr>
        <w:instrText xml:space="preserve">" </w:instrText>
      </w:r>
      <w:r w:rsidRPr="00832C4F">
        <w:rPr>
          <w:lang w:val="fr-GB"/>
        </w:rPr>
        <w:fldChar w:fldCharType="separate"/>
      </w:r>
      <w:r w:rsidRPr="00C93D48">
        <w:rPr>
          <w:rStyle w:val="Lienhypertexte"/>
          <w:color w:val="000000" w:themeColor="text1"/>
          <w:u w:val="none"/>
          <w:lang w:val="fr-GB"/>
        </w:rPr>
        <w:t>https://georgettesand.org/actualites/collectif-georgette-sand-tacle-taxe-rose-communique-presse/</w:t>
      </w:r>
      <w:r w:rsidRPr="00832C4F">
        <w:rPr>
          <w:lang w:val="fr-GB"/>
        </w:rPr>
        <w:fldChar w:fldCharType="end"/>
      </w:r>
      <w:r w:rsidRPr="00C93D48">
        <w:rPr>
          <w:lang w:val="fr-GB"/>
        </w:rPr>
        <w:t>.</w:t>
      </w:r>
      <w:r w:rsidRPr="00832C4F">
        <w:rPr>
          <w:lang w:val="fr-GB"/>
        </w:rPr>
        <w:t xml:space="preserve"> </w:t>
      </w:r>
    </w:p>
    <w:p w14:paraId="2091E739" w14:textId="420C4D30" w:rsidR="00EF6BF5" w:rsidRPr="00832C4F" w:rsidRDefault="009C347C" w:rsidP="0045590B">
      <w:pPr>
        <w:pStyle w:val="Paragraphedeliste"/>
        <w:numPr>
          <w:ilvl w:val="0"/>
          <w:numId w:val="15"/>
        </w:numPr>
        <w:spacing w:after="120"/>
        <w:ind w:left="714" w:hanging="357"/>
        <w:contextualSpacing w:val="0"/>
        <w:rPr>
          <w:lang w:val="fr-GB"/>
        </w:rPr>
      </w:pPr>
      <w:r w:rsidRPr="00832C4F">
        <w:rPr>
          <w:lang w:val="fr-GB"/>
        </w:rPr>
        <w:t xml:space="preserve">Latil, Ophélie. </w:t>
      </w:r>
      <w:r w:rsidR="006525F2" w:rsidRPr="00832C4F">
        <w:rPr>
          <w:lang w:val="fr-FR"/>
        </w:rPr>
        <w:t>(</w:t>
      </w:r>
      <w:r w:rsidRPr="00832C4F">
        <w:rPr>
          <w:lang w:val="fr-GB"/>
        </w:rPr>
        <w:t>2022</w:t>
      </w:r>
      <w:r w:rsidR="006525F2" w:rsidRPr="00832C4F">
        <w:rPr>
          <w:lang w:val="fr-FR"/>
        </w:rPr>
        <w:t>)</w:t>
      </w:r>
      <w:r w:rsidRPr="00832C4F">
        <w:rPr>
          <w:lang w:val="fr-GB"/>
        </w:rPr>
        <w:t>. L’Endométriose Enfin Reconnue Comme Affection De Longue Durée À L’Assemblée Nationale ! Blog. </w:t>
      </w:r>
      <w:r w:rsidRPr="00832C4F">
        <w:rPr>
          <w:i/>
          <w:iCs/>
          <w:lang w:val="fr-GB"/>
        </w:rPr>
        <w:t>Georgette Sand</w:t>
      </w:r>
      <w:r w:rsidRPr="00832C4F">
        <w:rPr>
          <w:lang w:val="fr-GB"/>
        </w:rPr>
        <w:t xml:space="preserve">. </w:t>
      </w:r>
      <w:r w:rsidRPr="00832C4F">
        <w:rPr>
          <w:lang w:val="fr-GB"/>
        </w:rPr>
        <w:fldChar w:fldCharType="begin"/>
      </w:r>
      <w:r w:rsidRPr="00832C4F">
        <w:rPr>
          <w:lang w:val="fr-GB"/>
        </w:rPr>
        <w:instrText xml:space="preserve"> HYPERLINK "http://georgettesand.com/2022/01/17/lendometriose-enfin-reconnue-comme-affection-de-longue-duree-a-lassemblee-nationale/" </w:instrText>
      </w:r>
      <w:r w:rsidRPr="00832C4F">
        <w:rPr>
          <w:lang w:val="fr-GB"/>
        </w:rPr>
        <w:fldChar w:fldCharType="separate"/>
      </w:r>
      <w:r w:rsidRPr="00832C4F">
        <w:rPr>
          <w:rStyle w:val="Lienhypertexte"/>
          <w:color w:val="000000" w:themeColor="text1"/>
          <w:u w:val="none"/>
          <w:lang w:val="fr-GB"/>
        </w:rPr>
        <w:t>http://georgettesand.com/2022/01/17/lendometriose-enfin-reconnue-comme-affection-de-longue-duree-a-lassemblee-nationale/</w:t>
      </w:r>
      <w:r w:rsidRPr="00832C4F">
        <w:rPr>
          <w:lang w:val="fr-GB"/>
        </w:rPr>
        <w:fldChar w:fldCharType="end"/>
      </w:r>
      <w:r w:rsidRPr="00832C4F">
        <w:rPr>
          <w:lang w:val="fr-GB"/>
        </w:rPr>
        <w:t xml:space="preserve">. </w:t>
      </w:r>
    </w:p>
    <w:p w14:paraId="243D5F68" w14:textId="01719729" w:rsidR="008B1639" w:rsidRPr="00832C4F" w:rsidRDefault="008B1639" w:rsidP="0045590B">
      <w:pPr>
        <w:pStyle w:val="Paragraphedeliste"/>
        <w:numPr>
          <w:ilvl w:val="0"/>
          <w:numId w:val="15"/>
        </w:numPr>
        <w:spacing w:after="120"/>
        <w:ind w:left="714" w:hanging="357"/>
        <w:contextualSpacing w:val="0"/>
        <w:rPr>
          <w:lang w:val="fr-GB"/>
        </w:rPr>
      </w:pPr>
      <w:r w:rsidRPr="008B1639">
        <w:rPr>
          <w:lang w:val="fr-GB"/>
        </w:rPr>
        <w:t xml:space="preserve">Latil, Ophélie. </w:t>
      </w:r>
      <w:r w:rsidR="007B39AE" w:rsidRPr="00832C4F">
        <w:rPr>
          <w:lang w:val="fr-FR"/>
        </w:rPr>
        <w:t>(</w:t>
      </w:r>
      <w:r w:rsidRPr="008B1639">
        <w:rPr>
          <w:lang w:val="fr-GB"/>
        </w:rPr>
        <w:t>2020</w:t>
      </w:r>
      <w:r w:rsidR="007B39AE" w:rsidRPr="00832C4F">
        <w:rPr>
          <w:lang w:val="fr-FR"/>
        </w:rPr>
        <w:t>)</w:t>
      </w:r>
      <w:r w:rsidRPr="008B1639">
        <w:rPr>
          <w:lang w:val="fr-GB"/>
        </w:rPr>
        <w:t>. Tout Reste À Faire Pour Éradiquer La Précarité Menstruelle. Blog. </w:t>
      </w:r>
      <w:r w:rsidRPr="008B1639">
        <w:rPr>
          <w:i/>
          <w:iCs/>
          <w:lang w:val="fr-GB"/>
        </w:rPr>
        <w:t>Georgette Sand</w:t>
      </w:r>
      <w:r w:rsidRPr="008B1639">
        <w:rPr>
          <w:lang w:val="fr-GB"/>
        </w:rPr>
        <w:t xml:space="preserve">. </w:t>
      </w:r>
      <w:r w:rsidRPr="00832C4F">
        <w:rPr>
          <w:lang w:val="fr-GB"/>
        </w:rPr>
        <w:fldChar w:fldCharType="begin"/>
      </w:r>
      <w:r w:rsidRPr="00832C4F">
        <w:rPr>
          <w:lang w:val="fr-GB"/>
        </w:rPr>
        <w:instrText xml:space="preserve"> HYPERLINK "</w:instrText>
      </w:r>
      <w:r w:rsidRPr="008B1639">
        <w:rPr>
          <w:lang w:val="fr-GB"/>
        </w:rPr>
        <w:instrText>http://georgettesand.com/2020/02/12/tout-reste-a-faire-pour-eradiquer-la-protection-menstruelle/</w:instrText>
      </w:r>
      <w:r w:rsidRPr="00832C4F">
        <w:rPr>
          <w:lang w:val="fr-GB"/>
        </w:rPr>
        <w:instrText xml:space="preserve">" </w:instrText>
      </w:r>
      <w:r w:rsidRPr="00832C4F">
        <w:rPr>
          <w:lang w:val="fr-GB"/>
        </w:rPr>
        <w:fldChar w:fldCharType="separate"/>
      </w:r>
      <w:r w:rsidRPr="008B1639">
        <w:rPr>
          <w:rStyle w:val="Lienhypertexte"/>
          <w:color w:val="000000" w:themeColor="text1"/>
          <w:u w:val="none"/>
          <w:lang w:val="fr-GB"/>
        </w:rPr>
        <w:t>http://georgettesand.com/2020/02/12/tout-reste-a-faire-pour-eradiquer-la-protection-menstruelle/</w:t>
      </w:r>
      <w:r w:rsidRPr="00832C4F">
        <w:rPr>
          <w:lang w:val="fr-GB"/>
        </w:rPr>
        <w:fldChar w:fldCharType="end"/>
      </w:r>
      <w:r w:rsidRPr="008B1639">
        <w:rPr>
          <w:lang w:val="fr-GB"/>
        </w:rPr>
        <w:t>.</w:t>
      </w:r>
      <w:r w:rsidRPr="00832C4F">
        <w:rPr>
          <w:lang w:val="fr-GB"/>
        </w:rPr>
        <w:t xml:space="preserve"> </w:t>
      </w:r>
    </w:p>
    <w:p w14:paraId="7DC0B9F6" w14:textId="2AFE11D8" w:rsidR="00832C4F" w:rsidRDefault="00832C4F" w:rsidP="0045590B">
      <w:pPr>
        <w:pStyle w:val="Paragraphedeliste"/>
        <w:numPr>
          <w:ilvl w:val="0"/>
          <w:numId w:val="15"/>
        </w:numPr>
        <w:spacing w:after="120"/>
        <w:ind w:left="714" w:hanging="357"/>
        <w:contextualSpacing w:val="0"/>
        <w:rPr>
          <w:lang w:val="fr-GB"/>
        </w:rPr>
      </w:pPr>
      <w:r w:rsidRPr="00832C4F">
        <w:rPr>
          <w:lang w:val="fr-GB"/>
        </w:rPr>
        <w:t>Lennon, Monica. 2019. "Period Products (Free Provision) (Scotland) Bill - Policy Memorandum". </w:t>
      </w:r>
      <w:r w:rsidRPr="00832C4F">
        <w:rPr>
          <w:i/>
          <w:iCs/>
          <w:lang w:val="fr-GB"/>
        </w:rPr>
        <w:t>Parliament.Scot</w:t>
      </w:r>
      <w:r w:rsidRPr="00832C4F">
        <w:rPr>
          <w:lang w:val="fr-GB"/>
        </w:rPr>
        <w:t xml:space="preserve">. </w:t>
      </w:r>
      <w:r w:rsidRPr="00832C4F">
        <w:rPr>
          <w:lang w:val="fr-GB"/>
        </w:rPr>
        <w:fldChar w:fldCharType="begin"/>
      </w:r>
      <w:r w:rsidRPr="00832C4F">
        <w:rPr>
          <w:lang w:val="fr-GB"/>
        </w:rPr>
        <w:instrText xml:space="preserve"> HYPERLINK "</w:instrText>
      </w:r>
      <w:r w:rsidRPr="00832C4F">
        <w:rPr>
          <w:lang w:val="fr-GB"/>
        </w:rPr>
        <w:instrText>https://www.parliament.scot/-/media/files/legislation/bills/current-bills/period-products-free-provision-scotland-bill/introduced/policy-memorandum-period-products-scotland-bill.pdf</w:instrText>
      </w:r>
      <w:r w:rsidRPr="00832C4F">
        <w:rPr>
          <w:lang w:val="fr-GB"/>
        </w:rPr>
        <w:instrText xml:space="preserve">" </w:instrText>
      </w:r>
      <w:r w:rsidRPr="00832C4F">
        <w:rPr>
          <w:lang w:val="fr-GB"/>
        </w:rPr>
        <w:fldChar w:fldCharType="separate"/>
      </w:r>
      <w:r w:rsidRPr="00832C4F">
        <w:rPr>
          <w:rStyle w:val="Lienhypertexte"/>
          <w:color w:val="000000" w:themeColor="text1"/>
          <w:u w:val="none"/>
          <w:lang w:val="fr-GB"/>
        </w:rPr>
        <w:t>https://www.parliament.scot/-/media/files/legislation/bills/current-bills/period-products-free-provision-scotland-bill/introduced/policy-memorandum-period-products-scotland-bill.pdf</w:t>
      </w:r>
      <w:r w:rsidRPr="00832C4F">
        <w:rPr>
          <w:lang w:val="fr-GB"/>
        </w:rPr>
        <w:fldChar w:fldCharType="end"/>
      </w:r>
      <w:r w:rsidRPr="00832C4F">
        <w:rPr>
          <w:lang w:val="fr-GB"/>
        </w:rPr>
        <w:t>.</w:t>
      </w:r>
      <w:r w:rsidRPr="00832C4F">
        <w:rPr>
          <w:lang w:val="fr-GB"/>
        </w:rPr>
        <w:t xml:space="preserve"> </w:t>
      </w:r>
    </w:p>
    <w:p w14:paraId="6FFF489C" w14:textId="0E2AEF0F" w:rsidR="00AC4ED9" w:rsidRPr="00AC4ED9" w:rsidRDefault="00AC4ED9" w:rsidP="00AC4ED9">
      <w:pPr>
        <w:pStyle w:val="Paragraphedeliste"/>
        <w:numPr>
          <w:ilvl w:val="0"/>
          <w:numId w:val="15"/>
        </w:numPr>
        <w:spacing w:after="120"/>
        <w:ind w:left="714" w:hanging="357"/>
        <w:contextualSpacing w:val="0"/>
        <w:rPr>
          <w:lang w:val="fr-GB"/>
        </w:rPr>
      </w:pPr>
      <w:r w:rsidRPr="00AC4ED9">
        <w:rPr>
          <w:lang w:val="fr-GB"/>
        </w:rPr>
        <w:t>Le Monde. 2019. "Combien Les Règles Coûtent-Elles Dans La Vie D’Une Femme ?". https://www.lemonde.fr/les-decodeurs/article/2019/07/02/precarite-menstruelle-combien-coutent-ses-regles-dans-la-vie-d-une-femme_5484140_4355770.html.</w:t>
      </w:r>
    </w:p>
    <w:p w14:paraId="45482102" w14:textId="3C3B752E" w:rsidR="00372B73" w:rsidRPr="00832C4F" w:rsidRDefault="00372B73" w:rsidP="0045590B">
      <w:pPr>
        <w:pStyle w:val="Paragraphedeliste"/>
        <w:numPr>
          <w:ilvl w:val="0"/>
          <w:numId w:val="15"/>
        </w:numPr>
        <w:spacing w:after="120"/>
        <w:ind w:left="714" w:hanging="357"/>
        <w:contextualSpacing w:val="0"/>
      </w:pPr>
      <w:r w:rsidRPr="00785E14">
        <w:rPr>
          <w:lang w:val="fr-FR"/>
        </w:rPr>
        <w:t xml:space="preserve">Le Monde. (2015). La baisse de la « taxe tampon » votée à l’Assemblée. </w:t>
      </w:r>
      <w:r w:rsidRPr="00832C4F">
        <w:t xml:space="preserve">Retrieved from </w:t>
      </w:r>
      <w:hyperlink r:id="rId14" w:history="1">
        <w:r w:rsidRPr="00832C4F">
          <w:rPr>
            <w:rStyle w:val="Lienhypertexte"/>
            <w:color w:val="000000" w:themeColor="text1"/>
            <w:u w:val="none"/>
          </w:rPr>
          <w:t>https://www.lemonde.fr/societe/article/2015/12/11/la-baisse-de-la-taxe-tampon-votee-a-l-assemblee_4829868_3224.html</w:t>
        </w:r>
      </w:hyperlink>
      <w:r w:rsidRPr="00832C4F">
        <w:t xml:space="preserve"> </w:t>
      </w:r>
    </w:p>
    <w:p w14:paraId="500B4026" w14:textId="131219C6" w:rsidR="007B39AE" w:rsidRPr="0025623F" w:rsidRDefault="007B39AE" w:rsidP="0045590B">
      <w:pPr>
        <w:pStyle w:val="Paragraphedeliste"/>
        <w:numPr>
          <w:ilvl w:val="0"/>
          <w:numId w:val="15"/>
        </w:numPr>
        <w:spacing w:after="120"/>
        <w:ind w:left="714" w:hanging="357"/>
        <w:contextualSpacing w:val="0"/>
        <w:rPr>
          <w:lang w:val="fr-GB"/>
        </w:rPr>
      </w:pPr>
      <w:r w:rsidRPr="007B39AE">
        <w:rPr>
          <w:lang w:val="fr-GB"/>
        </w:rPr>
        <w:t xml:space="preserve">Le Parisien. </w:t>
      </w:r>
      <w:r w:rsidRPr="00785E14">
        <w:rPr>
          <w:lang w:val="fr-FR"/>
        </w:rPr>
        <w:t>(</w:t>
      </w:r>
      <w:r w:rsidRPr="007B39AE">
        <w:rPr>
          <w:lang w:val="fr-GB"/>
        </w:rPr>
        <w:t>2015</w:t>
      </w:r>
      <w:r w:rsidRPr="00785E14">
        <w:rPr>
          <w:lang w:val="fr-FR"/>
        </w:rPr>
        <w:t>)</w:t>
      </w:r>
      <w:r w:rsidRPr="007B39AE">
        <w:rPr>
          <w:lang w:val="fr-GB"/>
        </w:rPr>
        <w:t xml:space="preserve">. "Taxe Rose : « Les Femmes Sont Plus Vigilantes »". </w:t>
      </w:r>
      <w:r w:rsidRPr="00832C4F">
        <w:rPr>
          <w:lang w:val="fr-GB"/>
        </w:rPr>
        <w:fldChar w:fldCharType="begin"/>
      </w:r>
      <w:r w:rsidRPr="00832C4F">
        <w:rPr>
          <w:lang w:val="fr-GB"/>
        </w:rPr>
        <w:instrText xml:space="preserve"> HYPERLINK "</w:instrText>
      </w:r>
      <w:r w:rsidRPr="007B39AE">
        <w:rPr>
          <w:lang w:val="fr-GB"/>
        </w:rPr>
        <w:instrText>https://www.leparisien.fr/laparisienne/actualites/taxe-rose-les-femmes-sont-plus-vigilantes-21-12-2015-5391783.php</w:instrText>
      </w:r>
      <w:r w:rsidRPr="00832C4F">
        <w:rPr>
          <w:lang w:val="fr-GB"/>
        </w:rPr>
        <w:instrText xml:space="preserve">" </w:instrText>
      </w:r>
      <w:r w:rsidRPr="00832C4F">
        <w:rPr>
          <w:lang w:val="fr-GB"/>
        </w:rPr>
        <w:fldChar w:fldCharType="separate"/>
      </w:r>
      <w:r w:rsidRPr="007B39AE">
        <w:rPr>
          <w:rStyle w:val="Lienhypertexte"/>
          <w:color w:val="000000" w:themeColor="text1"/>
          <w:u w:val="none"/>
          <w:lang w:val="fr-GB"/>
        </w:rPr>
        <w:t>https://www.leparisien.fr/laparisienne/actualites/taxe-rose-les-femmes-sont-plus-vigilantes-21-12-2015-5391783.php</w:t>
      </w:r>
      <w:r w:rsidRPr="00832C4F">
        <w:rPr>
          <w:lang w:val="fr-GB"/>
        </w:rPr>
        <w:fldChar w:fldCharType="end"/>
      </w:r>
      <w:r w:rsidRPr="007B39AE">
        <w:rPr>
          <w:lang w:val="fr-GB"/>
        </w:rPr>
        <w:t>.</w:t>
      </w:r>
      <w:r w:rsidRPr="00832C4F">
        <w:rPr>
          <w:lang w:val="fr-GB"/>
        </w:rPr>
        <w:t xml:space="preserve"> </w:t>
      </w:r>
    </w:p>
    <w:p w14:paraId="7E9F5331" w14:textId="3FE8082F" w:rsidR="00500D20" w:rsidRPr="00832C4F" w:rsidRDefault="00372B73" w:rsidP="0045590B">
      <w:pPr>
        <w:pStyle w:val="Paragraphedeliste"/>
        <w:numPr>
          <w:ilvl w:val="0"/>
          <w:numId w:val="15"/>
        </w:numPr>
        <w:spacing w:after="120"/>
        <w:ind w:left="714" w:hanging="357"/>
        <w:contextualSpacing w:val="0"/>
      </w:pPr>
      <w:r w:rsidRPr="00832C4F">
        <w:rPr>
          <w:lang w:val="fr-FR"/>
        </w:rPr>
        <w:lastRenderedPageBreak/>
        <w:t xml:space="preserve">Ministère des Solidarités et de la Santé. </w:t>
      </w:r>
      <w:r w:rsidRPr="00785E14">
        <w:rPr>
          <w:lang w:val="fr-FR"/>
        </w:rPr>
        <w:t xml:space="preserve">(2020). Olivier </w:t>
      </w:r>
      <w:proofErr w:type="spellStart"/>
      <w:r w:rsidRPr="00785E14">
        <w:rPr>
          <w:lang w:val="fr-FR"/>
        </w:rPr>
        <w:t>Véran</w:t>
      </w:r>
      <w:proofErr w:type="spellEnd"/>
      <w:r w:rsidRPr="00785E14">
        <w:rPr>
          <w:lang w:val="fr-FR"/>
        </w:rPr>
        <w:t xml:space="preserve"> et Élisabeth Moreno portent à 5 millions d’euros le budget alloué par l’État pour lutter contre la précarité menstruelle en 2021. </w:t>
      </w:r>
      <w:r w:rsidRPr="00832C4F">
        <w:t xml:space="preserve">Retrieved from </w:t>
      </w:r>
      <w:hyperlink r:id="rId15" w:history="1">
        <w:r w:rsidRPr="00832C4F">
          <w:rPr>
            <w:rStyle w:val="Lienhypertexte"/>
            <w:color w:val="000000" w:themeColor="text1"/>
            <w:u w:val="none"/>
          </w:rPr>
          <w:t>https://solidarites-sante.gouv.fr/actualites/presse/communiques-de-presse/article/olivier-veran-et-elisabeth-moreno-portent-a-5-millions-d-euros-le-budget-alloue?TSPD_101_R0=087dc22938ab2000eec010d0205674cbb1a43ca12dd5b8caef5f46bde9013fa94fd0cc0ced3c36e5083d06237514300027691c82926866b649bfdfc575d186b879b761976a768e06978619431b4faf40ba8c0b6278e464b4785fb07b83eb6f88</w:t>
        </w:r>
      </w:hyperlink>
      <w:r w:rsidRPr="00832C4F">
        <w:t xml:space="preserve"> </w:t>
      </w:r>
    </w:p>
    <w:p w14:paraId="707E087C" w14:textId="31A06B4F" w:rsidR="00500D20" w:rsidRDefault="00500D20" w:rsidP="0045590B">
      <w:pPr>
        <w:pStyle w:val="Paragraphedeliste"/>
        <w:numPr>
          <w:ilvl w:val="0"/>
          <w:numId w:val="15"/>
        </w:numPr>
        <w:spacing w:after="120"/>
        <w:ind w:left="714" w:hanging="357"/>
        <w:contextualSpacing w:val="0"/>
      </w:pPr>
      <w:r w:rsidRPr="00785E14">
        <w:rPr>
          <w:lang w:val="fr-FR"/>
        </w:rPr>
        <w:t xml:space="preserve">Parlement européen. (2021). Les États membres devraient garantir l’accès universel à la santé sexuelle et génésique. </w:t>
      </w:r>
      <w:r w:rsidRPr="00832C4F">
        <w:t xml:space="preserve">Retrieved from </w:t>
      </w:r>
      <w:hyperlink r:id="rId16" w:history="1">
        <w:r w:rsidRPr="00832C4F">
          <w:rPr>
            <w:rStyle w:val="Lienhypertexte"/>
            <w:color w:val="000000" w:themeColor="text1"/>
            <w:u w:val="none"/>
          </w:rPr>
          <w:t>https://www.europarl.europa.eu/news/fr/press-room/20210621IPR06637/garantir-l-acces-universel-a-la-sante-sexuelle-et-genesique</w:t>
        </w:r>
      </w:hyperlink>
      <w:r w:rsidRPr="00832C4F">
        <w:t xml:space="preserve"> </w:t>
      </w:r>
    </w:p>
    <w:p w14:paraId="72418DF6" w14:textId="4B300A95" w:rsidR="0025623F" w:rsidRDefault="0025623F" w:rsidP="0045590B">
      <w:pPr>
        <w:pStyle w:val="Paragraphedeliste"/>
        <w:numPr>
          <w:ilvl w:val="0"/>
          <w:numId w:val="15"/>
        </w:numPr>
        <w:spacing w:after="120"/>
        <w:ind w:left="714" w:hanging="357"/>
        <w:contextualSpacing w:val="0"/>
      </w:pPr>
      <w:r w:rsidRPr="00832C4F">
        <w:rPr>
          <w:lang w:val="fr-FR"/>
        </w:rPr>
        <w:t xml:space="preserve">Règles Élémentaires (RE). </w:t>
      </w:r>
      <w:r w:rsidRPr="0025623F">
        <w:rPr>
          <w:lang w:val="fr-FR"/>
        </w:rPr>
        <w:t xml:space="preserve">(2021). </w:t>
      </w:r>
      <w:proofErr w:type="spellStart"/>
      <w:r w:rsidRPr="0025623F">
        <w:rPr>
          <w:lang w:val="fr-FR"/>
        </w:rPr>
        <w:t>Baromètre</w:t>
      </w:r>
      <w:proofErr w:type="spellEnd"/>
      <w:r w:rsidRPr="0025623F">
        <w:rPr>
          <w:lang w:val="fr-FR"/>
        </w:rPr>
        <w:t xml:space="preserve"> </w:t>
      </w:r>
      <w:proofErr w:type="spellStart"/>
      <w:r w:rsidRPr="0025623F">
        <w:rPr>
          <w:lang w:val="fr-FR"/>
        </w:rPr>
        <w:t>Règles</w:t>
      </w:r>
      <w:proofErr w:type="spellEnd"/>
      <w:r w:rsidRPr="0025623F">
        <w:rPr>
          <w:lang w:val="fr-FR"/>
        </w:rPr>
        <w:t xml:space="preserve"> </w:t>
      </w:r>
      <w:proofErr w:type="spellStart"/>
      <w:r w:rsidRPr="0025623F">
        <w:rPr>
          <w:lang w:val="fr-FR"/>
        </w:rPr>
        <w:t>Elémentaires</w:t>
      </w:r>
      <w:proofErr w:type="spellEnd"/>
      <w:r w:rsidRPr="0025623F">
        <w:rPr>
          <w:lang w:val="fr-FR"/>
        </w:rPr>
        <w:t xml:space="preserve"> x Opinion </w:t>
      </w:r>
      <w:proofErr w:type="spellStart"/>
      <w:r w:rsidRPr="0025623F">
        <w:rPr>
          <w:lang w:val="fr-FR"/>
        </w:rPr>
        <w:t>Way</w:t>
      </w:r>
      <w:proofErr w:type="spellEnd"/>
      <w:r w:rsidRPr="0025623F">
        <w:rPr>
          <w:lang w:val="fr-FR"/>
        </w:rPr>
        <w:t xml:space="preserve"> - 1ere Edition 2021. </w:t>
      </w:r>
      <w:r w:rsidRPr="00832C4F">
        <w:t xml:space="preserve">Retrieved 19 February 2022, from </w:t>
      </w:r>
      <w:hyperlink r:id="rId17" w:history="1">
        <w:r w:rsidRPr="00832C4F">
          <w:rPr>
            <w:rStyle w:val="Lienhypertexte"/>
            <w:color w:val="000000" w:themeColor="text1"/>
            <w:u w:val="none"/>
          </w:rPr>
          <w:t>https://drive.google.com/file/d/1d9guON13dumwq_0zT2LHqGZDo5W9OXYi/view</w:t>
        </w:r>
      </w:hyperlink>
      <w:r w:rsidRPr="00832C4F">
        <w:t xml:space="preserve">. </w:t>
      </w:r>
    </w:p>
    <w:p w14:paraId="0D12D810" w14:textId="130999A3" w:rsidR="00532982" w:rsidRPr="00217020" w:rsidRDefault="00532982" w:rsidP="0045590B">
      <w:pPr>
        <w:pStyle w:val="Paragraphedeliste"/>
        <w:numPr>
          <w:ilvl w:val="0"/>
          <w:numId w:val="15"/>
        </w:numPr>
        <w:spacing w:after="120"/>
        <w:ind w:left="714" w:hanging="357"/>
        <w:contextualSpacing w:val="0"/>
        <w:rPr>
          <w:lang w:val="fr-GB"/>
        </w:rPr>
      </w:pPr>
      <w:r w:rsidRPr="00532982">
        <w:rPr>
          <w:lang w:val="fr-GB"/>
        </w:rPr>
        <w:t>UNFPA. 2021. "Menstruation And Human Rights - Frequently Asked Questions". </w:t>
      </w:r>
      <w:r w:rsidRPr="00532982">
        <w:rPr>
          <w:i/>
          <w:iCs/>
          <w:lang w:val="fr-GB"/>
        </w:rPr>
        <w:t>United Nations Population Fund</w:t>
      </w:r>
      <w:r w:rsidRPr="00532982">
        <w:rPr>
          <w:lang w:val="fr-GB"/>
        </w:rPr>
        <w:t>. https://www.unfpa.org/menstruationfaq#menstruation%20and%20human%20rights.</w:t>
      </w:r>
    </w:p>
    <w:sectPr w:rsidR="00532982" w:rsidRPr="00217020" w:rsidSect="001B1D68">
      <w:headerReference w:type="default" r:id="rId18"/>
      <w:footerReference w:type="even" r:id="rId19"/>
      <w:footerReference w:type="default" r:id="rId2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DA052" w14:textId="77777777" w:rsidR="00460B8E" w:rsidRDefault="00460B8E" w:rsidP="00785E14">
      <w:r>
        <w:separator/>
      </w:r>
    </w:p>
    <w:p w14:paraId="733C3E01" w14:textId="77777777" w:rsidR="00460B8E" w:rsidRDefault="00460B8E" w:rsidP="00785E14"/>
    <w:p w14:paraId="6923B2DB" w14:textId="77777777" w:rsidR="00460B8E" w:rsidRDefault="00460B8E" w:rsidP="00785E14"/>
  </w:endnote>
  <w:endnote w:type="continuationSeparator" w:id="0">
    <w:p w14:paraId="7D8AB668" w14:textId="77777777" w:rsidR="00460B8E" w:rsidRDefault="00460B8E" w:rsidP="00785E14">
      <w:r>
        <w:continuationSeparator/>
      </w:r>
    </w:p>
    <w:p w14:paraId="4D849D5B" w14:textId="77777777" w:rsidR="00460B8E" w:rsidRDefault="00460B8E" w:rsidP="00785E14"/>
    <w:p w14:paraId="73958359" w14:textId="77777777" w:rsidR="00460B8E" w:rsidRDefault="00460B8E" w:rsidP="00785E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oudy Old Style">
    <w:panose1 w:val="02020502050305020303"/>
    <w:charset w:val="4D"/>
    <w:family w:val="roman"/>
    <w:pitch w:val="variable"/>
    <w:sig w:usb0="00000003" w:usb1="00000000" w:usb2="00000000" w:usb3="00000000" w:csb0="00000001" w:csb1="00000000"/>
  </w:font>
  <w:font w:name="Montserrat">
    <w:panose1 w:val="00000000000000000000"/>
    <w:charset w:val="4D"/>
    <w:family w:val="auto"/>
    <w:pitch w:val="variable"/>
    <w:sig w:usb0="A00002FF" w:usb1="4000207B" w:usb2="00000000" w:usb3="00000000" w:csb0="00000197" w:csb1="00000000"/>
  </w:font>
  <w:font w:name="Calibri">
    <w:panose1 w:val="020F0502020204030204"/>
    <w:charset w:val="00"/>
    <w:family w:val="swiss"/>
    <w:pitch w:val="variable"/>
    <w:sig w:usb0="E0002AFF" w:usb1="C000ACFF" w:usb2="00000009" w:usb3="00000000" w:csb0="000001FF" w:csb1="00000000"/>
  </w:font>
  <w:font w:name="Montserrat SemiBold">
    <w:panose1 w:val="00000000000000000000"/>
    <w:charset w:val="4D"/>
    <w:family w:val="auto"/>
    <w:pitch w:val="variable"/>
    <w:sig w:usb0="A00002FF" w:usb1="4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ontserrat Medium">
    <w:panose1 w:val="00000000000000000000"/>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72540897"/>
      <w:docPartObj>
        <w:docPartGallery w:val="Page Numbers (Bottom of Page)"/>
        <w:docPartUnique/>
      </w:docPartObj>
    </w:sdtPr>
    <w:sdtContent>
      <w:p w14:paraId="20622CEA" w14:textId="525DD5F6" w:rsidR="00785E14" w:rsidRDefault="00785E14" w:rsidP="002417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8682E4B" w14:textId="7BE5719A" w:rsidR="00F4313B" w:rsidRDefault="00F4313B" w:rsidP="00785E14">
    <w:pPr>
      <w:pStyle w:val="Pieddepage"/>
      <w:ind w:right="360"/>
      <w:rPr>
        <w:rStyle w:val="Numrodepage"/>
      </w:rPr>
    </w:pPr>
  </w:p>
  <w:p w14:paraId="123F9558" w14:textId="7CA5B4A6" w:rsidR="00372CDF" w:rsidRDefault="00372CDF" w:rsidP="00785E14">
    <w:pPr>
      <w:pStyle w:val="Pieddepage"/>
      <w:rPr>
        <w:rStyle w:val="Numrodepage"/>
      </w:rPr>
    </w:pPr>
  </w:p>
  <w:p w14:paraId="2F341EFB" w14:textId="562600D3" w:rsidR="002A0B03" w:rsidRDefault="002A0B03" w:rsidP="00785E14">
    <w:pPr>
      <w:pStyle w:val="Pieddepage"/>
      <w:rPr>
        <w:rStyle w:val="Numrodepage"/>
      </w:rPr>
    </w:pPr>
  </w:p>
  <w:p w14:paraId="77F1BE0C" w14:textId="77777777" w:rsidR="002A0B03" w:rsidRDefault="002A0B03" w:rsidP="00785E14">
    <w:pPr>
      <w:pStyle w:val="Pieddepage"/>
    </w:pPr>
  </w:p>
  <w:p w14:paraId="15759085" w14:textId="77777777" w:rsidR="002D5441" w:rsidRDefault="002D5441" w:rsidP="00785E14"/>
  <w:p w14:paraId="0D60C1AA" w14:textId="77777777" w:rsidR="00000000" w:rsidRDefault="00460B8E" w:rsidP="00785E1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Fonts w:ascii="Montserrat" w:hAnsi="Montserrat"/>
        <w:sz w:val="20"/>
        <w:szCs w:val="20"/>
      </w:rPr>
      <w:id w:val="-881243930"/>
      <w:docPartObj>
        <w:docPartGallery w:val="Page Numbers (Bottom of Page)"/>
        <w:docPartUnique/>
      </w:docPartObj>
    </w:sdtPr>
    <w:sdtContent>
      <w:p w14:paraId="29F800CE" w14:textId="03732168" w:rsidR="00785E14" w:rsidRPr="00785E14" w:rsidRDefault="00785E14" w:rsidP="00241758">
        <w:pPr>
          <w:pStyle w:val="Pieddepage"/>
          <w:framePr w:wrap="none" w:vAnchor="text" w:hAnchor="margin" w:xAlign="right" w:y="1"/>
          <w:rPr>
            <w:rStyle w:val="Numrodepage"/>
            <w:rFonts w:ascii="Montserrat" w:hAnsi="Montserrat"/>
            <w:sz w:val="20"/>
            <w:szCs w:val="20"/>
          </w:rPr>
        </w:pPr>
        <w:r w:rsidRPr="00785E14">
          <w:rPr>
            <w:rStyle w:val="Numrodepage"/>
            <w:rFonts w:ascii="Montserrat" w:hAnsi="Montserrat"/>
            <w:sz w:val="20"/>
            <w:szCs w:val="20"/>
          </w:rPr>
          <w:fldChar w:fldCharType="begin"/>
        </w:r>
        <w:r w:rsidRPr="00785E14">
          <w:rPr>
            <w:rStyle w:val="Numrodepage"/>
            <w:rFonts w:ascii="Montserrat" w:hAnsi="Montserrat"/>
            <w:sz w:val="20"/>
            <w:szCs w:val="20"/>
          </w:rPr>
          <w:instrText xml:space="preserve"> PAGE </w:instrText>
        </w:r>
        <w:r w:rsidRPr="00785E14">
          <w:rPr>
            <w:rStyle w:val="Numrodepage"/>
            <w:rFonts w:ascii="Montserrat" w:hAnsi="Montserrat"/>
            <w:sz w:val="20"/>
            <w:szCs w:val="20"/>
          </w:rPr>
          <w:fldChar w:fldCharType="separate"/>
        </w:r>
        <w:r w:rsidRPr="00785E14">
          <w:rPr>
            <w:rStyle w:val="Numrodepage"/>
            <w:rFonts w:ascii="Montserrat" w:hAnsi="Montserrat"/>
            <w:noProof/>
            <w:sz w:val="20"/>
            <w:szCs w:val="20"/>
          </w:rPr>
          <w:t>2</w:t>
        </w:r>
        <w:r w:rsidRPr="00785E14">
          <w:rPr>
            <w:rStyle w:val="Numrodepage"/>
            <w:rFonts w:ascii="Montserrat" w:hAnsi="Montserrat"/>
            <w:sz w:val="20"/>
            <w:szCs w:val="20"/>
          </w:rPr>
          <w:fldChar w:fldCharType="end"/>
        </w:r>
      </w:p>
    </w:sdtContent>
  </w:sdt>
  <w:p w14:paraId="0D819934" w14:textId="49B47ACA" w:rsidR="00F4313B" w:rsidRDefault="00F4313B" w:rsidP="00785E14">
    <w:pPr>
      <w:pStyle w:val="Pieddepage"/>
      <w:ind w:right="360"/>
      <w:rPr>
        <w:rStyle w:val="Numrodepage"/>
      </w:rPr>
    </w:pPr>
  </w:p>
  <w:p w14:paraId="1340F059" w14:textId="0870055B" w:rsidR="00372CDF" w:rsidRPr="00372CDF" w:rsidRDefault="00372CDF" w:rsidP="00785E14">
    <w:pPr>
      <w:pStyle w:val="Pieddepage"/>
      <w:rPr>
        <w:rStyle w:val="Numrodepage"/>
        <w:rFonts w:ascii="Goudy Old Style" w:hAnsi="Goudy Old Style"/>
      </w:rPr>
    </w:pPr>
  </w:p>
  <w:p w14:paraId="0A154DAE" w14:textId="44727250" w:rsidR="002A0B03" w:rsidRPr="00372CDF" w:rsidRDefault="002A0B03" w:rsidP="00785E14">
    <w:pPr>
      <w:pStyle w:val="Pieddepage"/>
    </w:pPr>
  </w:p>
  <w:p w14:paraId="6BFFFC7B" w14:textId="77777777" w:rsidR="002D5441" w:rsidRDefault="002D5441" w:rsidP="00785E14"/>
  <w:p w14:paraId="36FCFAFF" w14:textId="77777777" w:rsidR="00000000" w:rsidRDefault="00460B8E" w:rsidP="00785E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3179C" w14:textId="77777777" w:rsidR="00460B8E" w:rsidRDefault="00460B8E" w:rsidP="00785E14">
      <w:r>
        <w:separator/>
      </w:r>
    </w:p>
    <w:p w14:paraId="679DB9B3" w14:textId="77777777" w:rsidR="00460B8E" w:rsidRDefault="00460B8E" w:rsidP="00785E14"/>
    <w:p w14:paraId="28E9F5F3" w14:textId="77777777" w:rsidR="00460B8E" w:rsidRDefault="00460B8E" w:rsidP="00785E14"/>
  </w:footnote>
  <w:footnote w:type="continuationSeparator" w:id="0">
    <w:p w14:paraId="6D90A4E0" w14:textId="77777777" w:rsidR="00460B8E" w:rsidRDefault="00460B8E" w:rsidP="00785E14">
      <w:r>
        <w:continuationSeparator/>
      </w:r>
    </w:p>
    <w:p w14:paraId="61120B47" w14:textId="77777777" w:rsidR="00460B8E" w:rsidRDefault="00460B8E" w:rsidP="00785E14"/>
    <w:p w14:paraId="0C477DD6" w14:textId="77777777" w:rsidR="00460B8E" w:rsidRDefault="00460B8E" w:rsidP="00785E14"/>
  </w:footnote>
  <w:footnote w:id="1">
    <w:p w14:paraId="3F2D7982" w14:textId="3FC65F81" w:rsidR="0073619A" w:rsidRPr="00785E14" w:rsidRDefault="0073619A" w:rsidP="00785E14">
      <w:pPr>
        <w:pStyle w:val="Notedebasdepage"/>
        <w:rPr>
          <w:rFonts w:ascii="Montserrat" w:hAnsi="Montserrat"/>
          <w:sz w:val="18"/>
          <w:szCs w:val="18"/>
        </w:rPr>
      </w:pPr>
      <w:r w:rsidRPr="00785E14">
        <w:rPr>
          <w:rStyle w:val="Appelnotedebasdep"/>
          <w:rFonts w:ascii="Montserrat" w:hAnsi="Montserrat"/>
          <w:sz w:val="16"/>
          <w:szCs w:val="16"/>
        </w:rPr>
        <w:footnoteRef/>
      </w:r>
      <w:r w:rsidRPr="00785E14">
        <w:rPr>
          <w:rFonts w:ascii="Montserrat" w:hAnsi="Montserrat"/>
          <w:sz w:val="18"/>
          <w:szCs w:val="18"/>
        </w:rPr>
        <w:t xml:space="preserve"> Let’s wear the (menstrual) pants!</w:t>
      </w:r>
    </w:p>
  </w:footnote>
  <w:footnote w:id="2">
    <w:p w14:paraId="731E3FBD" w14:textId="506F35E3" w:rsidR="00010AED" w:rsidRPr="002233A9" w:rsidRDefault="00266037" w:rsidP="00785E14">
      <w:pPr>
        <w:pStyle w:val="Notedebasdepage"/>
        <w:rPr>
          <w:lang w:val="en-US"/>
        </w:rPr>
      </w:pPr>
      <w:r w:rsidRPr="00785E14">
        <w:rPr>
          <w:rStyle w:val="Appelnotedebasdep"/>
          <w:rFonts w:ascii="Montserrat" w:hAnsi="Montserrat"/>
          <w:sz w:val="16"/>
          <w:szCs w:val="16"/>
        </w:rPr>
        <w:footnoteRef/>
      </w:r>
      <w:r w:rsidR="0073619A" w:rsidRPr="00785E14">
        <w:rPr>
          <w:rFonts w:ascii="Montserrat" w:hAnsi="Montserrat"/>
          <w:sz w:val="18"/>
          <w:szCs w:val="18"/>
        </w:rPr>
        <w:t xml:space="preserve"> </w:t>
      </w:r>
      <w:r w:rsidRPr="00785E14">
        <w:rPr>
          <w:rFonts w:ascii="Montserrat" w:hAnsi="Montserrat"/>
          <w:sz w:val="18"/>
          <w:szCs w:val="18"/>
          <w:lang w:val="en-US"/>
        </w:rPr>
        <w:t xml:space="preserve">Such as tampons, pads, menstrual </w:t>
      </w:r>
      <w:proofErr w:type="gramStart"/>
      <w:r w:rsidRPr="00785E14">
        <w:rPr>
          <w:rFonts w:ascii="Montserrat" w:hAnsi="Montserrat"/>
          <w:sz w:val="18"/>
          <w:szCs w:val="18"/>
          <w:lang w:val="en-US"/>
        </w:rPr>
        <w:t>cups</w:t>
      </w:r>
      <w:proofErr w:type="gramEnd"/>
      <w:r w:rsidRPr="00785E14">
        <w:rPr>
          <w:rFonts w:ascii="Montserrat" w:hAnsi="Montserrat"/>
          <w:sz w:val="18"/>
          <w:szCs w:val="18"/>
          <w:lang w:val="en-US"/>
        </w:rPr>
        <w:t xml:space="preserve"> or period underwear. They often resort to using substitutes like </w:t>
      </w:r>
      <w:r w:rsidR="00356B0A" w:rsidRPr="00785E14">
        <w:rPr>
          <w:rFonts w:ascii="Montserrat" w:hAnsi="Montserrat"/>
          <w:sz w:val="18"/>
          <w:szCs w:val="18"/>
          <w:lang w:val="en-US"/>
        </w:rPr>
        <w:t>rolled up toilet paper, which are unhygienic, limit their mobility and their ability to attend school or work, and have severe consequences on their sense of dignity.</w:t>
      </w:r>
    </w:p>
  </w:footnote>
  <w:footnote w:id="3">
    <w:p w14:paraId="27ADFEC5" w14:textId="5E6611A8" w:rsidR="00685D64" w:rsidRPr="00910D18" w:rsidRDefault="007C584A" w:rsidP="00785E14">
      <w:pPr>
        <w:pStyle w:val="Notedebasdepage"/>
        <w:rPr>
          <w:rFonts w:ascii="Montserrat" w:hAnsi="Montserrat"/>
          <w:sz w:val="18"/>
          <w:szCs w:val="18"/>
          <w:lang w:val="en-US"/>
        </w:rPr>
      </w:pPr>
      <w:r w:rsidRPr="00910D18">
        <w:rPr>
          <w:rStyle w:val="Appelnotedebasdep"/>
          <w:rFonts w:ascii="Montserrat" w:hAnsi="Montserrat"/>
          <w:sz w:val="18"/>
          <w:szCs w:val="18"/>
        </w:rPr>
        <w:footnoteRef/>
      </w:r>
      <w:r w:rsidRPr="00910D18">
        <w:rPr>
          <w:rFonts w:ascii="Montserrat" w:hAnsi="Montserrat"/>
          <w:sz w:val="18"/>
          <w:szCs w:val="18"/>
        </w:rPr>
        <w:t xml:space="preserve"> </w:t>
      </w:r>
      <w:r w:rsidRPr="00910D18">
        <w:rPr>
          <w:rFonts w:ascii="Montserrat" w:hAnsi="Montserrat"/>
          <w:sz w:val="18"/>
          <w:szCs w:val="18"/>
          <w:lang w:val="en-US"/>
        </w:rPr>
        <w:t xml:space="preserve">Defined by Jennifer Weiss-Wolf in 2015, it refers to the affordability, accessibility, and safety of menstrual products. It also </w:t>
      </w:r>
      <w:r w:rsidR="00010AED" w:rsidRPr="00910D18">
        <w:rPr>
          <w:rFonts w:ascii="Montserrat" w:hAnsi="Montserrat"/>
          <w:sz w:val="18"/>
          <w:szCs w:val="18"/>
          <w:lang w:val="en-US"/>
        </w:rPr>
        <w:t xml:space="preserve">includes </w:t>
      </w:r>
      <w:r w:rsidRPr="00910D18">
        <w:rPr>
          <w:rFonts w:ascii="Montserrat" w:hAnsi="Montserrat"/>
          <w:sz w:val="18"/>
          <w:szCs w:val="18"/>
          <w:lang w:val="en-US"/>
        </w:rPr>
        <w:t>topics like education</w:t>
      </w:r>
      <w:r w:rsidR="00010AED" w:rsidRPr="00910D18">
        <w:rPr>
          <w:rFonts w:ascii="Montserrat" w:hAnsi="Montserrat"/>
          <w:sz w:val="18"/>
          <w:szCs w:val="18"/>
          <w:lang w:val="en-US"/>
        </w:rPr>
        <w:t xml:space="preserve"> or </w:t>
      </w:r>
      <w:r w:rsidRPr="00910D18">
        <w:rPr>
          <w:rFonts w:ascii="Montserrat" w:hAnsi="Montserrat"/>
          <w:sz w:val="18"/>
          <w:szCs w:val="18"/>
          <w:lang w:val="en-US"/>
        </w:rPr>
        <w:t xml:space="preserve">hygiene and </w:t>
      </w:r>
      <w:proofErr w:type="gramStart"/>
      <w:r w:rsidRPr="00910D18">
        <w:rPr>
          <w:rFonts w:ascii="Montserrat" w:hAnsi="Montserrat"/>
          <w:sz w:val="18"/>
          <w:szCs w:val="18"/>
          <w:lang w:val="en-US"/>
        </w:rPr>
        <w:t>sanitation</w:t>
      </w:r>
      <w:r w:rsidR="00010AED" w:rsidRPr="00910D18">
        <w:rPr>
          <w:rFonts w:ascii="Montserrat" w:hAnsi="Montserrat"/>
          <w:sz w:val="18"/>
          <w:szCs w:val="18"/>
          <w:lang w:val="en-US"/>
        </w:rPr>
        <w:t>, and</w:t>
      </w:r>
      <w:proofErr w:type="gramEnd"/>
      <w:r w:rsidR="00010AED" w:rsidRPr="00910D18">
        <w:rPr>
          <w:rFonts w:ascii="Montserrat" w:hAnsi="Montserrat"/>
          <w:sz w:val="18"/>
          <w:szCs w:val="18"/>
          <w:lang w:val="en-US"/>
        </w:rPr>
        <w:t xml:space="preserve"> seeks to end the stigma around periods (Crawford &amp; Waldman, 2021).</w:t>
      </w:r>
    </w:p>
  </w:footnote>
  <w:footnote w:id="4">
    <w:p w14:paraId="7011920D" w14:textId="688D40DF" w:rsidR="00383166" w:rsidRPr="00910D18" w:rsidRDefault="00383166" w:rsidP="00785E14">
      <w:pPr>
        <w:pStyle w:val="Notedebasdepage"/>
        <w:rPr>
          <w:rFonts w:ascii="Montserrat" w:hAnsi="Montserrat"/>
          <w:sz w:val="18"/>
          <w:szCs w:val="18"/>
        </w:rPr>
      </w:pPr>
      <w:r w:rsidRPr="00910D18">
        <w:rPr>
          <w:rStyle w:val="Appelnotedebasdep"/>
          <w:rFonts w:ascii="Montserrat" w:hAnsi="Montserrat"/>
          <w:sz w:val="18"/>
          <w:szCs w:val="18"/>
        </w:rPr>
        <w:footnoteRef/>
      </w:r>
      <w:r w:rsidRPr="00910D18">
        <w:rPr>
          <w:rFonts w:ascii="Montserrat" w:hAnsi="Montserrat"/>
          <w:sz w:val="18"/>
          <w:szCs w:val="18"/>
        </w:rPr>
        <w:t xml:space="preserve"> </w:t>
      </w:r>
      <w:r w:rsidRPr="00910D18">
        <w:rPr>
          <w:rFonts w:ascii="Montserrat" w:hAnsi="Montserrat"/>
          <w:sz w:val="18"/>
          <w:szCs w:val="18"/>
        </w:rPr>
        <w:t>More specifically, in the presidential debate, Macron pointed out that a 0% tax on some products would mostly benefit people that do not need those prices to be regulated</w:t>
      </w:r>
      <w:r w:rsidRPr="00910D18">
        <w:rPr>
          <w:rFonts w:ascii="Montserrat" w:hAnsi="Montserrat"/>
          <w:sz w:val="18"/>
          <w:szCs w:val="18"/>
        </w:rPr>
        <w:t>.</w:t>
      </w:r>
    </w:p>
  </w:footnote>
  <w:footnote w:id="5">
    <w:p w14:paraId="3DEE967F" w14:textId="3783EEDC" w:rsidR="007941C5" w:rsidRPr="007941C5" w:rsidRDefault="007941C5" w:rsidP="00785E14">
      <w:pPr>
        <w:pStyle w:val="Notedebasdepage"/>
        <w:rPr>
          <w:lang w:val="en-US"/>
        </w:rPr>
      </w:pPr>
      <w:r w:rsidRPr="00910D18">
        <w:rPr>
          <w:rStyle w:val="Appelnotedebasdep"/>
          <w:rFonts w:ascii="Montserrat" w:hAnsi="Montserrat"/>
          <w:sz w:val="18"/>
          <w:szCs w:val="18"/>
        </w:rPr>
        <w:footnoteRef/>
      </w:r>
      <w:r w:rsidRPr="00910D18">
        <w:rPr>
          <w:rFonts w:ascii="Montserrat" w:hAnsi="Montserrat"/>
          <w:sz w:val="18"/>
          <w:szCs w:val="18"/>
        </w:rPr>
        <w:t xml:space="preserve"> </w:t>
      </w:r>
      <w:r w:rsidRPr="00910D18">
        <w:rPr>
          <w:rFonts w:ascii="Montserrat" w:hAnsi="Montserrat"/>
          <w:sz w:val="18"/>
          <w:szCs w:val="18"/>
          <w:lang w:val="en-US"/>
        </w:rPr>
        <w:t>This used to be a tax applied on products destined to women, but which existed for both men and women (e.g., razors).</w:t>
      </w:r>
    </w:p>
  </w:footnote>
  <w:footnote w:id="6">
    <w:p w14:paraId="31046E21" w14:textId="5F395108" w:rsidR="00C87833" w:rsidRPr="00016786" w:rsidRDefault="00C87833" w:rsidP="00785E14">
      <w:pPr>
        <w:pStyle w:val="Notedebasdepage"/>
        <w:rPr>
          <w:rFonts w:ascii="Montserrat" w:hAnsi="Montserrat"/>
          <w:sz w:val="18"/>
          <w:szCs w:val="18"/>
        </w:rPr>
      </w:pPr>
      <w:r w:rsidRPr="00016786">
        <w:rPr>
          <w:rStyle w:val="Appelnotedebasdep"/>
          <w:rFonts w:ascii="Montserrat" w:hAnsi="Montserrat"/>
          <w:sz w:val="18"/>
          <w:szCs w:val="18"/>
        </w:rPr>
        <w:footnoteRef/>
      </w:r>
      <w:r w:rsidRPr="00016786">
        <w:rPr>
          <w:rFonts w:ascii="Montserrat" w:hAnsi="Montserrat"/>
          <w:sz w:val="18"/>
          <w:szCs w:val="18"/>
        </w:rPr>
        <w:t xml:space="preserve"> Some examples of menstrual equity, </w:t>
      </w:r>
      <w:proofErr w:type="gramStart"/>
      <w:r w:rsidRPr="00016786">
        <w:rPr>
          <w:rFonts w:ascii="Montserrat" w:hAnsi="Montserrat"/>
          <w:sz w:val="18"/>
          <w:szCs w:val="18"/>
        </w:rPr>
        <w:t>feminist</w:t>
      </w:r>
      <w:proofErr w:type="gramEnd"/>
      <w:r w:rsidRPr="00016786">
        <w:rPr>
          <w:rFonts w:ascii="Montserrat" w:hAnsi="Montserrat"/>
          <w:sz w:val="18"/>
          <w:szCs w:val="18"/>
        </w:rPr>
        <w:t xml:space="preserve"> and solidarity CSOs include: Règles </w:t>
      </w:r>
      <w:proofErr w:type="spellStart"/>
      <w:r w:rsidRPr="00016786">
        <w:rPr>
          <w:rFonts w:ascii="Montserrat" w:hAnsi="Montserrat"/>
          <w:sz w:val="18"/>
          <w:szCs w:val="18"/>
        </w:rPr>
        <w:t>élémentaires</w:t>
      </w:r>
      <w:proofErr w:type="spellEnd"/>
      <w:r w:rsidRPr="00016786">
        <w:rPr>
          <w:rFonts w:ascii="Montserrat" w:hAnsi="Montserrat"/>
          <w:sz w:val="18"/>
          <w:szCs w:val="18"/>
        </w:rPr>
        <w:t xml:space="preserve">, Dons </w:t>
      </w:r>
      <w:proofErr w:type="spellStart"/>
      <w:r w:rsidRPr="00016786">
        <w:rPr>
          <w:rFonts w:ascii="Montserrat" w:hAnsi="Montserrat"/>
          <w:sz w:val="18"/>
          <w:szCs w:val="18"/>
        </w:rPr>
        <w:t>Solidaires</w:t>
      </w:r>
      <w:proofErr w:type="spellEnd"/>
      <w:r w:rsidRPr="00016786">
        <w:rPr>
          <w:rFonts w:ascii="Montserrat" w:hAnsi="Montserrat"/>
          <w:sz w:val="18"/>
          <w:szCs w:val="18"/>
        </w:rPr>
        <w:t xml:space="preserve">, Menstruation and You, Dans ma culotte, Co’p1 – </w:t>
      </w:r>
      <w:proofErr w:type="spellStart"/>
      <w:r w:rsidRPr="00016786">
        <w:rPr>
          <w:rFonts w:ascii="Montserrat" w:hAnsi="Montserrat"/>
          <w:sz w:val="18"/>
          <w:szCs w:val="18"/>
        </w:rPr>
        <w:t>Solidarités</w:t>
      </w:r>
      <w:proofErr w:type="spellEnd"/>
      <w:r w:rsidRPr="00016786">
        <w:rPr>
          <w:rFonts w:ascii="Montserrat" w:hAnsi="Montserrat"/>
          <w:sz w:val="18"/>
          <w:szCs w:val="18"/>
        </w:rPr>
        <w:t xml:space="preserve"> </w:t>
      </w:r>
      <w:proofErr w:type="spellStart"/>
      <w:r w:rsidRPr="00016786">
        <w:rPr>
          <w:rFonts w:ascii="Montserrat" w:hAnsi="Montserrat"/>
          <w:sz w:val="18"/>
          <w:szCs w:val="18"/>
        </w:rPr>
        <w:t>étudiantes</w:t>
      </w:r>
      <w:proofErr w:type="spellEnd"/>
      <w:r w:rsidRPr="00016786">
        <w:rPr>
          <w:rFonts w:ascii="Montserrat" w:hAnsi="Montserrat"/>
          <w:sz w:val="18"/>
          <w:szCs w:val="18"/>
        </w:rPr>
        <w:t xml:space="preserve">, Georgette Sand, La Croix Rouge, </w:t>
      </w:r>
      <w:proofErr w:type="spellStart"/>
      <w:r w:rsidRPr="00016786">
        <w:rPr>
          <w:rFonts w:ascii="Montserrat" w:hAnsi="Montserrat"/>
          <w:sz w:val="18"/>
          <w:szCs w:val="18"/>
        </w:rPr>
        <w:t>Emmaüs</w:t>
      </w:r>
      <w:proofErr w:type="spellEnd"/>
      <w:r w:rsidRPr="00016786">
        <w:rPr>
          <w:rFonts w:ascii="Montserrat" w:hAnsi="Montserrat"/>
          <w:sz w:val="18"/>
          <w:szCs w:val="18"/>
        </w:rPr>
        <w:t>… These could all be part of the coalition.</w:t>
      </w:r>
    </w:p>
  </w:footnote>
  <w:footnote w:id="7">
    <w:p w14:paraId="605E526F" w14:textId="3E656AF2" w:rsidR="00965193" w:rsidRPr="00965193" w:rsidRDefault="00965193">
      <w:pPr>
        <w:pStyle w:val="Notedebasdepage"/>
        <w:rPr>
          <w:rFonts w:ascii="Montserrat" w:hAnsi="Montserrat"/>
          <w:sz w:val="18"/>
          <w:szCs w:val="18"/>
          <w:lang w:val="en-US"/>
        </w:rPr>
      </w:pPr>
      <w:r w:rsidRPr="00965193">
        <w:rPr>
          <w:rStyle w:val="Appelnotedebasdep"/>
          <w:rFonts w:ascii="Montserrat" w:hAnsi="Montserrat"/>
          <w:sz w:val="18"/>
          <w:szCs w:val="18"/>
        </w:rPr>
        <w:footnoteRef/>
      </w:r>
      <w:r w:rsidRPr="00965193">
        <w:rPr>
          <w:rFonts w:ascii="Montserrat" w:hAnsi="Montserrat"/>
          <w:sz w:val="18"/>
          <w:szCs w:val="18"/>
        </w:rPr>
        <w:t xml:space="preserve"> </w:t>
      </w:r>
      <w:r w:rsidRPr="00965193">
        <w:rPr>
          <w:rFonts w:ascii="Montserrat" w:hAnsi="Montserrat"/>
          <w:sz w:val="18"/>
          <w:szCs w:val="18"/>
          <w:lang w:val="en-US"/>
        </w:rPr>
        <w:t>For example, the government recently collaborated with two youtubers, McFly and Carlito, to spread awareness on coronavirus protective measures, which went viral (</w:t>
      </w:r>
      <w:proofErr w:type="spellStart"/>
      <w:r w:rsidRPr="00965193">
        <w:rPr>
          <w:rFonts w:ascii="Montserrat" w:hAnsi="Montserrat"/>
          <w:sz w:val="18"/>
          <w:szCs w:val="18"/>
          <w:lang w:val="en-US"/>
        </w:rPr>
        <w:t>FranceInfo</w:t>
      </w:r>
      <w:proofErr w:type="spellEnd"/>
      <w:r w:rsidRPr="00965193">
        <w:rPr>
          <w:rFonts w:ascii="Montserrat" w:hAnsi="Montserrat"/>
          <w:sz w:val="18"/>
          <w:szCs w:val="18"/>
          <w:lang w:val="en-US"/>
        </w:rPr>
        <w: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0D27" w14:textId="445A3B11" w:rsidR="00000000" w:rsidRPr="00785E14" w:rsidRDefault="001265BB" w:rsidP="00785E14">
    <w:pPr>
      <w:pStyle w:val="En-tte"/>
      <w:rPr>
        <w:rFonts w:ascii="Montserrat" w:hAnsi="Montserrat"/>
        <w:sz w:val="21"/>
        <w:szCs w:val="21"/>
        <w:lang w:val="en-US"/>
      </w:rPr>
    </w:pPr>
    <w:r w:rsidRPr="00785E14">
      <w:rPr>
        <w:rFonts w:ascii="Montserrat" w:hAnsi="Montserrat"/>
        <w:sz w:val="21"/>
        <w:szCs w:val="21"/>
        <w:lang w:val="en-US"/>
      </w:rPr>
      <w:t xml:space="preserve">DV455                                                                                              </w:t>
    </w:r>
    <w:r w:rsidR="002A0B03" w:rsidRPr="00785E14">
      <w:rPr>
        <w:rFonts w:ascii="Montserrat" w:hAnsi="Montserrat"/>
        <w:sz w:val="21"/>
        <w:szCs w:val="21"/>
        <w:lang w:val="en-US"/>
      </w:rPr>
      <w:t xml:space="preserve"> </w:t>
    </w:r>
    <w:r w:rsidRPr="00785E14">
      <w:rPr>
        <w:rFonts w:ascii="Montserrat" w:hAnsi="Montserrat"/>
        <w:sz w:val="21"/>
        <w:szCs w:val="21"/>
        <w:lang w:val="en-US"/>
      </w:rPr>
      <w:t xml:space="preserve">                </w:t>
    </w:r>
    <w:r w:rsidR="00372CDF" w:rsidRPr="00785E14">
      <w:rPr>
        <w:rFonts w:ascii="Montserrat" w:hAnsi="Montserrat"/>
        <w:sz w:val="21"/>
        <w:szCs w:val="21"/>
        <w:lang w:val="en-US"/>
      </w:rPr>
      <w:t xml:space="preserve">                          </w:t>
    </w:r>
    <w:r w:rsidR="0073619A" w:rsidRPr="00785E14">
      <w:rPr>
        <w:rFonts w:ascii="Montserrat" w:hAnsi="Montserrat"/>
        <w:sz w:val="21"/>
        <w:szCs w:val="21"/>
        <w:lang w:val="en-US"/>
      </w:rPr>
      <w:t xml:space="preserve">     </w:t>
    </w:r>
    <w:r w:rsidR="00372CDF" w:rsidRPr="00785E14">
      <w:rPr>
        <w:rFonts w:ascii="Montserrat" w:hAnsi="Montserrat"/>
        <w:sz w:val="21"/>
        <w:szCs w:val="21"/>
        <w:lang w:val="en-US"/>
      </w:rPr>
      <w:t xml:space="preserve">     30848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95B44"/>
    <w:multiLevelType w:val="hybridMultilevel"/>
    <w:tmpl w:val="485A0E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29459BC"/>
    <w:multiLevelType w:val="hybridMultilevel"/>
    <w:tmpl w:val="96469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561DEB"/>
    <w:multiLevelType w:val="hybridMultilevel"/>
    <w:tmpl w:val="045ED5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027CB0"/>
    <w:multiLevelType w:val="hybridMultilevel"/>
    <w:tmpl w:val="01F4294E"/>
    <w:lvl w:ilvl="0" w:tplc="59963BAE">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1B6970"/>
    <w:multiLevelType w:val="hybridMultilevel"/>
    <w:tmpl w:val="03D8BC70"/>
    <w:lvl w:ilvl="0" w:tplc="00CA94F2">
      <w:start w:val="7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8246B36"/>
    <w:multiLevelType w:val="hybridMultilevel"/>
    <w:tmpl w:val="78B053BC"/>
    <w:lvl w:ilvl="0" w:tplc="9AC6288A">
      <w:start w:val="1"/>
      <w:numFmt w:val="bullet"/>
      <w:lvlText w:val="-"/>
      <w:lvlJc w:val="left"/>
      <w:pPr>
        <w:ind w:left="720" w:hanging="360"/>
      </w:pPr>
      <w:rPr>
        <w:rFonts w:ascii="Goudy Old Style" w:eastAsia="Times New Roman" w:hAnsi="Goudy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AB1842"/>
    <w:multiLevelType w:val="hybridMultilevel"/>
    <w:tmpl w:val="AAFE5B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0C931E7"/>
    <w:multiLevelType w:val="multilevel"/>
    <w:tmpl w:val="3C7CB3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E798D"/>
    <w:multiLevelType w:val="hybridMultilevel"/>
    <w:tmpl w:val="B7640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EB3723F"/>
    <w:multiLevelType w:val="hybridMultilevel"/>
    <w:tmpl w:val="9FBC77EA"/>
    <w:lvl w:ilvl="0" w:tplc="59B61D40">
      <w:start w:val="2"/>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C40315"/>
    <w:multiLevelType w:val="multilevel"/>
    <w:tmpl w:val="C2AA6F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05682"/>
    <w:multiLevelType w:val="hybridMultilevel"/>
    <w:tmpl w:val="23F01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5474F06"/>
    <w:multiLevelType w:val="hybridMultilevel"/>
    <w:tmpl w:val="E0523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9624313"/>
    <w:multiLevelType w:val="multilevel"/>
    <w:tmpl w:val="E5BA92B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EC0EAF"/>
    <w:multiLevelType w:val="hybridMultilevel"/>
    <w:tmpl w:val="29D4FA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8331CA"/>
    <w:multiLevelType w:val="multilevel"/>
    <w:tmpl w:val="7C043E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882F42"/>
    <w:multiLevelType w:val="hybridMultilevel"/>
    <w:tmpl w:val="7ACC4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057FF1"/>
    <w:multiLevelType w:val="hybridMultilevel"/>
    <w:tmpl w:val="4D94A2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7F064DF5"/>
    <w:multiLevelType w:val="hybridMultilevel"/>
    <w:tmpl w:val="15863CA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41905488">
    <w:abstractNumId w:val="2"/>
  </w:num>
  <w:num w:numId="2" w16cid:durableId="1351492660">
    <w:abstractNumId w:val="1"/>
  </w:num>
  <w:num w:numId="3" w16cid:durableId="1073088280">
    <w:abstractNumId w:val="5"/>
  </w:num>
  <w:num w:numId="4" w16cid:durableId="857356647">
    <w:abstractNumId w:val="11"/>
  </w:num>
  <w:num w:numId="5" w16cid:durableId="1845969028">
    <w:abstractNumId w:val="8"/>
  </w:num>
  <w:num w:numId="6" w16cid:durableId="1213689544">
    <w:abstractNumId w:val="3"/>
  </w:num>
  <w:num w:numId="7" w16cid:durableId="1450902247">
    <w:abstractNumId w:val="10"/>
  </w:num>
  <w:num w:numId="8" w16cid:durableId="1803689080">
    <w:abstractNumId w:val="7"/>
  </w:num>
  <w:num w:numId="9" w16cid:durableId="1188760814">
    <w:abstractNumId w:val="15"/>
  </w:num>
  <w:num w:numId="10" w16cid:durableId="398329309">
    <w:abstractNumId w:val="13"/>
  </w:num>
  <w:num w:numId="11" w16cid:durableId="173300262">
    <w:abstractNumId w:val="9"/>
  </w:num>
  <w:num w:numId="12" w16cid:durableId="1497912661">
    <w:abstractNumId w:val="14"/>
  </w:num>
  <w:num w:numId="13" w16cid:durableId="433870012">
    <w:abstractNumId w:val="16"/>
  </w:num>
  <w:num w:numId="14" w16cid:durableId="596836690">
    <w:abstractNumId w:val="12"/>
  </w:num>
  <w:num w:numId="15" w16cid:durableId="325745203">
    <w:abstractNumId w:val="6"/>
  </w:num>
  <w:num w:numId="16" w16cid:durableId="263459540">
    <w:abstractNumId w:val="4"/>
  </w:num>
  <w:num w:numId="17" w16cid:durableId="1036545240">
    <w:abstractNumId w:val="17"/>
  </w:num>
  <w:num w:numId="18" w16cid:durableId="1888102389">
    <w:abstractNumId w:val="18"/>
  </w:num>
  <w:num w:numId="19" w16cid:durableId="948315238">
    <w:abstractNumId w:val="0"/>
  </w:num>
  <w:num w:numId="20" w16cid:durableId="295527726">
    <w:abstractNumId w:val="3"/>
  </w:num>
  <w:num w:numId="21" w16cid:durableId="117259559">
    <w:abstractNumId w:val="3"/>
  </w:num>
  <w:num w:numId="22" w16cid:durableId="671833807">
    <w:abstractNumId w:val="3"/>
  </w:num>
  <w:num w:numId="23" w16cid:durableId="1820538560">
    <w:abstractNumId w:val="3"/>
  </w:num>
  <w:num w:numId="24" w16cid:durableId="1851674896">
    <w:abstractNumId w:val="3"/>
  </w:num>
  <w:num w:numId="25" w16cid:durableId="6715686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40E"/>
    <w:rsid w:val="00004626"/>
    <w:rsid w:val="00010AED"/>
    <w:rsid w:val="00016786"/>
    <w:rsid w:val="00017D15"/>
    <w:rsid w:val="00051130"/>
    <w:rsid w:val="0005240E"/>
    <w:rsid w:val="00072952"/>
    <w:rsid w:val="00080DB8"/>
    <w:rsid w:val="000A0E1B"/>
    <w:rsid w:val="000A52D4"/>
    <w:rsid w:val="000B0E4D"/>
    <w:rsid w:val="000B5A2D"/>
    <w:rsid w:val="000B7407"/>
    <w:rsid w:val="000C7997"/>
    <w:rsid w:val="000D2FDB"/>
    <w:rsid w:val="0011084A"/>
    <w:rsid w:val="001265BB"/>
    <w:rsid w:val="0013610D"/>
    <w:rsid w:val="001507BD"/>
    <w:rsid w:val="00190AE2"/>
    <w:rsid w:val="00195E37"/>
    <w:rsid w:val="00197E4A"/>
    <w:rsid w:val="001B1D68"/>
    <w:rsid w:val="00217020"/>
    <w:rsid w:val="002233A9"/>
    <w:rsid w:val="00241897"/>
    <w:rsid w:val="002453C6"/>
    <w:rsid w:val="0025623F"/>
    <w:rsid w:val="00266037"/>
    <w:rsid w:val="00280D12"/>
    <w:rsid w:val="00284D40"/>
    <w:rsid w:val="00287015"/>
    <w:rsid w:val="00293B05"/>
    <w:rsid w:val="002A0B03"/>
    <w:rsid w:val="002B3BB2"/>
    <w:rsid w:val="002C6EC6"/>
    <w:rsid w:val="002D5441"/>
    <w:rsid w:val="002F23DF"/>
    <w:rsid w:val="002F3F94"/>
    <w:rsid w:val="0032445D"/>
    <w:rsid w:val="00353DDE"/>
    <w:rsid w:val="00356383"/>
    <w:rsid w:val="00356B0A"/>
    <w:rsid w:val="00364586"/>
    <w:rsid w:val="003655E1"/>
    <w:rsid w:val="00372B73"/>
    <w:rsid w:val="00372CDF"/>
    <w:rsid w:val="00376C85"/>
    <w:rsid w:val="00383166"/>
    <w:rsid w:val="003900EB"/>
    <w:rsid w:val="00392FBC"/>
    <w:rsid w:val="00394843"/>
    <w:rsid w:val="003C0CF7"/>
    <w:rsid w:val="003D4019"/>
    <w:rsid w:val="003F6076"/>
    <w:rsid w:val="004037F4"/>
    <w:rsid w:val="00412C0F"/>
    <w:rsid w:val="00413A7A"/>
    <w:rsid w:val="0045590B"/>
    <w:rsid w:val="00460B8E"/>
    <w:rsid w:val="00463163"/>
    <w:rsid w:val="004B1A5E"/>
    <w:rsid w:val="004C6968"/>
    <w:rsid w:val="004F08D7"/>
    <w:rsid w:val="00500D20"/>
    <w:rsid w:val="00515C0A"/>
    <w:rsid w:val="00532982"/>
    <w:rsid w:val="005A584F"/>
    <w:rsid w:val="005C725B"/>
    <w:rsid w:val="005D0879"/>
    <w:rsid w:val="005D78A2"/>
    <w:rsid w:val="005E0B96"/>
    <w:rsid w:val="005F106B"/>
    <w:rsid w:val="005F2B52"/>
    <w:rsid w:val="006118C8"/>
    <w:rsid w:val="006204E7"/>
    <w:rsid w:val="00643660"/>
    <w:rsid w:val="006525F2"/>
    <w:rsid w:val="00653F73"/>
    <w:rsid w:val="00661CCA"/>
    <w:rsid w:val="00672DBC"/>
    <w:rsid w:val="00685D64"/>
    <w:rsid w:val="00687315"/>
    <w:rsid w:val="00695280"/>
    <w:rsid w:val="006B2FF5"/>
    <w:rsid w:val="006B5DE6"/>
    <w:rsid w:val="006C0CBB"/>
    <w:rsid w:val="00714CD7"/>
    <w:rsid w:val="00732C25"/>
    <w:rsid w:val="0073619A"/>
    <w:rsid w:val="00762386"/>
    <w:rsid w:val="00785E14"/>
    <w:rsid w:val="007941C5"/>
    <w:rsid w:val="007B39AE"/>
    <w:rsid w:val="007C0378"/>
    <w:rsid w:val="007C20DB"/>
    <w:rsid w:val="007C584A"/>
    <w:rsid w:val="007D1B6A"/>
    <w:rsid w:val="007D52AF"/>
    <w:rsid w:val="007F1E14"/>
    <w:rsid w:val="007F554B"/>
    <w:rsid w:val="00832C4F"/>
    <w:rsid w:val="00851868"/>
    <w:rsid w:val="00863CFF"/>
    <w:rsid w:val="00872923"/>
    <w:rsid w:val="008742FC"/>
    <w:rsid w:val="008833C6"/>
    <w:rsid w:val="008A1B47"/>
    <w:rsid w:val="008B1639"/>
    <w:rsid w:val="008B4096"/>
    <w:rsid w:val="008E60F1"/>
    <w:rsid w:val="00910D18"/>
    <w:rsid w:val="00920743"/>
    <w:rsid w:val="00931A99"/>
    <w:rsid w:val="0093490D"/>
    <w:rsid w:val="00965193"/>
    <w:rsid w:val="00971782"/>
    <w:rsid w:val="0099390C"/>
    <w:rsid w:val="009A5631"/>
    <w:rsid w:val="009B0EE1"/>
    <w:rsid w:val="009C347C"/>
    <w:rsid w:val="009E4029"/>
    <w:rsid w:val="009F3A20"/>
    <w:rsid w:val="009F75B4"/>
    <w:rsid w:val="00A203E6"/>
    <w:rsid w:val="00A6520D"/>
    <w:rsid w:val="00A941E4"/>
    <w:rsid w:val="00A94856"/>
    <w:rsid w:val="00AB08DC"/>
    <w:rsid w:val="00AB4FAC"/>
    <w:rsid w:val="00AC4ED9"/>
    <w:rsid w:val="00AC5C3F"/>
    <w:rsid w:val="00AE5CDB"/>
    <w:rsid w:val="00B00AB6"/>
    <w:rsid w:val="00B17AD4"/>
    <w:rsid w:val="00B32A7B"/>
    <w:rsid w:val="00B92166"/>
    <w:rsid w:val="00B92560"/>
    <w:rsid w:val="00B97037"/>
    <w:rsid w:val="00BD0E7F"/>
    <w:rsid w:val="00BD6C05"/>
    <w:rsid w:val="00C1011E"/>
    <w:rsid w:val="00C120E8"/>
    <w:rsid w:val="00C17A2C"/>
    <w:rsid w:val="00C255C5"/>
    <w:rsid w:val="00C3529E"/>
    <w:rsid w:val="00C506C2"/>
    <w:rsid w:val="00C72152"/>
    <w:rsid w:val="00C7754D"/>
    <w:rsid w:val="00C87833"/>
    <w:rsid w:val="00C93D48"/>
    <w:rsid w:val="00C9615A"/>
    <w:rsid w:val="00CA486E"/>
    <w:rsid w:val="00CB452F"/>
    <w:rsid w:val="00CD659C"/>
    <w:rsid w:val="00D23028"/>
    <w:rsid w:val="00D404BF"/>
    <w:rsid w:val="00D43740"/>
    <w:rsid w:val="00D44E0B"/>
    <w:rsid w:val="00D57CB9"/>
    <w:rsid w:val="00D84723"/>
    <w:rsid w:val="00E145FF"/>
    <w:rsid w:val="00E165DC"/>
    <w:rsid w:val="00E20E2D"/>
    <w:rsid w:val="00E679DC"/>
    <w:rsid w:val="00EB72B4"/>
    <w:rsid w:val="00ED178E"/>
    <w:rsid w:val="00ED53E9"/>
    <w:rsid w:val="00ED5C9D"/>
    <w:rsid w:val="00EF6BF5"/>
    <w:rsid w:val="00F03DBF"/>
    <w:rsid w:val="00F10A07"/>
    <w:rsid w:val="00F255ED"/>
    <w:rsid w:val="00F31EE7"/>
    <w:rsid w:val="00F41FC2"/>
    <w:rsid w:val="00F4313B"/>
    <w:rsid w:val="00F43875"/>
    <w:rsid w:val="00F705A5"/>
    <w:rsid w:val="00F70FF3"/>
    <w:rsid w:val="00FE66FD"/>
    <w:rsid w:val="00FF2132"/>
    <w:rsid w:val="00FF720D"/>
  </w:rsids>
  <m:mathPr>
    <m:mathFont m:val="Cambria Math"/>
    <m:brkBin m:val="before"/>
    <m:brkBinSub m:val="--"/>
    <m:smallFrac m:val="0"/>
    <m:dispDef/>
    <m:lMargin m:val="0"/>
    <m:rMargin m:val="0"/>
    <m:defJc m:val="centerGroup"/>
    <m:wrapIndent m:val="1440"/>
    <m:intLim m:val="subSup"/>
    <m:naryLim m:val="undOvr"/>
  </m:mathPr>
  <w:themeFontLang w:val="fr-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632E"/>
  <w15:chartTrackingRefBased/>
  <w15:docId w15:val="{87F05DD3-1786-FA45-B39C-750F188C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14"/>
    <w:rPr>
      <w:rFonts w:ascii="Montserrat" w:eastAsia="Times New Roman" w:hAnsi="Montserrat" w:cs="Times New Roman"/>
      <w:sz w:val="22"/>
      <w:szCs w:val="22"/>
      <w:lang w:val="en-GB" w:eastAsia="fr-FR"/>
    </w:rPr>
  </w:style>
  <w:style w:type="paragraph" w:styleId="Titre1">
    <w:name w:val="heading 1"/>
    <w:basedOn w:val="Normal"/>
    <w:next w:val="Normal"/>
    <w:link w:val="Titre1Car"/>
    <w:uiPriority w:val="9"/>
    <w:qFormat/>
    <w:rsid w:val="0073619A"/>
    <w:pPr>
      <w:outlineLvl w:val="0"/>
    </w:pPr>
    <w:rPr>
      <w:rFonts w:ascii="Montserrat SemiBold" w:hAnsi="Montserrat SemiBold"/>
      <w:b/>
      <w:bCs/>
      <w:color w:val="46C0A4"/>
      <w:sz w:val="24"/>
      <w:szCs w:val="24"/>
      <w:u w:val="single"/>
    </w:rPr>
  </w:style>
  <w:style w:type="paragraph" w:styleId="Titre2">
    <w:name w:val="heading 2"/>
    <w:basedOn w:val="Normal"/>
    <w:next w:val="Normal"/>
    <w:link w:val="Titre2Car"/>
    <w:uiPriority w:val="9"/>
    <w:unhideWhenUsed/>
    <w:qFormat/>
    <w:rsid w:val="0073619A"/>
    <w:pPr>
      <w:spacing w:after="120"/>
      <w:jc w:val="center"/>
      <w:outlineLvl w:val="1"/>
    </w:pPr>
    <w:rPr>
      <w:rFonts w:ascii="Montserrat SemiBold" w:hAnsi="Montserrat SemiBold"/>
      <w:b/>
      <w:bCs/>
      <w:color w:val="F5918B"/>
      <w:sz w:val="28"/>
      <w:szCs w:val="28"/>
    </w:rPr>
  </w:style>
  <w:style w:type="paragraph" w:styleId="Titre3">
    <w:name w:val="heading 3"/>
    <w:basedOn w:val="Normal"/>
    <w:next w:val="Normal"/>
    <w:link w:val="Titre3Car"/>
    <w:uiPriority w:val="9"/>
    <w:unhideWhenUsed/>
    <w:qFormat/>
    <w:rsid w:val="0073619A"/>
    <w:pPr>
      <w:jc w:val="center"/>
      <w:outlineLvl w:val="2"/>
    </w:pPr>
    <w:rPr>
      <w:rFonts w:ascii="Montserrat SemiBold" w:hAnsi="Montserrat SemiBold"/>
      <w:b/>
      <w:bCs/>
      <w:i/>
      <w:iCs/>
      <w:color w:val="46C0A4"/>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265BB"/>
    <w:pPr>
      <w:tabs>
        <w:tab w:val="center" w:pos="4513"/>
        <w:tab w:val="right" w:pos="9026"/>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1265BB"/>
  </w:style>
  <w:style w:type="paragraph" w:styleId="Pieddepage">
    <w:name w:val="footer"/>
    <w:basedOn w:val="Normal"/>
    <w:link w:val="PieddepageCar"/>
    <w:uiPriority w:val="99"/>
    <w:unhideWhenUsed/>
    <w:rsid w:val="001265BB"/>
    <w:pPr>
      <w:tabs>
        <w:tab w:val="center" w:pos="4513"/>
        <w:tab w:val="right" w:pos="9026"/>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1265BB"/>
  </w:style>
  <w:style w:type="paragraph" w:styleId="Sansinterligne">
    <w:name w:val="No Spacing"/>
    <w:link w:val="SansinterligneCar"/>
    <w:uiPriority w:val="1"/>
    <w:qFormat/>
    <w:rsid w:val="001265BB"/>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1265BB"/>
    <w:rPr>
      <w:rFonts w:eastAsiaTheme="minorEastAsia"/>
      <w:sz w:val="22"/>
      <w:szCs w:val="22"/>
      <w:lang w:val="en-US" w:eastAsia="zh-CN"/>
    </w:rPr>
  </w:style>
  <w:style w:type="paragraph" w:styleId="Titre">
    <w:name w:val="Title"/>
    <w:basedOn w:val="Normal"/>
    <w:next w:val="Normal"/>
    <w:link w:val="TitreCar"/>
    <w:uiPriority w:val="10"/>
    <w:qFormat/>
    <w:rsid w:val="002A0B03"/>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2A0B03"/>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73619A"/>
    <w:rPr>
      <w:rFonts w:ascii="Montserrat SemiBold" w:eastAsia="Times New Roman" w:hAnsi="Montserrat SemiBold" w:cs="Times New Roman"/>
      <w:b/>
      <w:bCs/>
      <w:color w:val="F5918B"/>
      <w:sz w:val="28"/>
      <w:szCs w:val="28"/>
      <w:lang w:val="en-GB" w:eastAsia="fr-FR"/>
    </w:rPr>
  </w:style>
  <w:style w:type="character" w:styleId="Numrodepage">
    <w:name w:val="page number"/>
    <w:basedOn w:val="Policepardfaut"/>
    <w:uiPriority w:val="99"/>
    <w:semiHidden/>
    <w:unhideWhenUsed/>
    <w:rsid w:val="002A0B03"/>
  </w:style>
  <w:style w:type="paragraph" w:styleId="Notedebasdepage">
    <w:name w:val="footnote text"/>
    <w:basedOn w:val="Normal"/>
    <w:link w:val="NotedebasdepageCar"/>
    <w:uiPriority w:val="99"/>
    <w:unhideWhenUsed/>
    <w:rsid w:val="0026603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266037"/>
    <w:rPr>
      <w:sz w:val="20"/>
      <w:szCs w:val="20"/>
    </w:rPr>
  </w:style>
  <w:style w:type="character" w:styleId="Appelnotedebasdep">
    <w:name w:val="footnote reference"/>
    <w:basedOn w:val="Policepardfaut"/>
    <w:uiPriority w:val="99"/>
    <w:semiHidden/>
    <w:unhideWhenUsed/>
    <w:rsid w:val="00266037"/>
    <w:rPr>
      <w:vertAlign w:val="superscript"/>
    </w:rPr>
  </w:style>
  <w:style w:type="character" w:styleId="Lienhypertexte">
    <w:name w:val="Hyperlink"/>
    <w:basedOn w:val="Policepardfaut"/>
    <w:uiPriority w:val="99"/>
    <w:unhideWhenUsed/>
    <w:rsid w:val="00EF6BF5"/>
    <w:rPr>
      <w:color w:val="0563C1" w:themeColor="hyperlink"/>
      <w:u w:val="single"/>
    </w:rPr>
  </w:style>
  <w:style w:type="character" w:styleId="Mentionnonrsolue">
    <w:name w:val="Unresolved Mention"/>
    <w:basedOn w:val="Policepardfaut"/>
    <w:uiPriority w:val="99"/>
    <w:semiHidden/>
    <w:unhideWhenUsed/>
    <w:rsid w:val="00EF6BF5"/>
    <w:rPr>
      <w:color w:val="605E5C"/>
      <w:shd w:val="clear" w:color="auto" w:fill="E1DFDD"/>
    </w:rPr>
  </w:style>
  <w:style w:type="paragraph" w:styleId="Paragraphedeliste">
    <w:name w:val="List Paragraph"/>
    <w:basedOn w:val="Normal"/>
    <w:uiPriority w:val="34"/>
    <w:qFormat/>
    <w:rsid w:val="001B1D68"/>
    <w:pPr>
      <w:numPr>
        <w:numId w:val="6"/>
      </w:numPr>
      <w:contextualSpacing/>
    </w:pPr>
    <w:rPr>
      <w:rFonts w:eastAsiaTheme="minorHAnsi" w:cstheme="minorBidi"/>
      <w:lang w:eastAsia="en-US"/>
    </w:rPr>
  </w:style>
  <w:style w:type="character" w:customStyle="1" w:styleId="apple-converted-space">
    <w:name w:val="apple-converted-space"/>
    <w:basedOn w:val="Policepardfaut"/>
    <w:rsid w:val="00714CD7"/>
  </w:style>
  <w:style w:type="character" w:styleId="Lienhypertextesuivivisit">
    <w:name w:val="FollowedHyperlink"/>
    <w:basedOn w:val="Policepardfaut"/>
    <w:uiPriority w:val="99"/>
    <w:semiHidden/>
    <w:unhideWhenUsed/>
    <w:rsid w:val="006B5DE6"/>
    <w:rPr>
      <w:color w:val="954F72" w:themeColor="followedHyperlink"/>
      <w:u w:val="single"/>
    </w:rPr>
  </w:style>
  <w:style w:type="character" w:customStyle="1" w:styleId="Titre1Car">
    <w:name w:val="Titre 1 Car"/>
    <w:basedOn w:val="Policepardfaut"/>
    <w:link w:val="Titre1"/>
    <w:uiPriority w:val="9"/>
    <w:rsid w:val="0073619A"/>
    <w:rPr>
      <w:rFonts w:ascii="Montserrat SemiBold" w:eastAsia="Times New Roman" w:hAnsi="Montserrat SemiBold" w:cs="Times New Roman"/>
      <w:b/>
      <w:bCs/>
      <w:color w:val="46C0A4"/>
      <w:u w:val="single"/>
      <w:lang w:val="en-GB" w:eastAsia="fr-FR"/>
    </w:rPr>
  </w:style>
  <w:style w:type="character" w:customStyle="1" w:styleId="Titre3Car">
    <w:name w:val="Titre 3 Car"/>
    <w:basedOn w:val="Policepardfaut"/>
    <w:link w:val="Titre3"/>
    <w:uiPriority w:val="9"/>
    <w:rsid w:val="0073619A"/>
    <w:rPr>
      <w:rFonts w:ascii="Montserrat SemiBold" w:eastAsia="Times New Roman" w:hAnsi="Montserrat SemiBold" w:cs="Times New Roman"/>
      <w:b/>
      <w:bCs/>
      <w:i/>
      <w:iCs/>
      <w:color w:val="46C0A4"/>
      <w:lang w:val="en-GB" w:eastAsia="fr-FR"/>
    </w:rPr>
  </w:style>
  <w:style w:type="character" w:styleId="lev">
    <w:name w:val="Strong"/>
    <w:basedOn w:val="Policepardfaut"/>
    <w:uiPriority w:val="22"/>
    <w:qFormat/>
    <w:rsid w:val="00ED5C9D"/>
    <w:rPr>
      <w:b/>
      <w:bCs/>
    </w:rPr>
  </w:style>
  <w:style w:type="table" w:styleId="Grilledutableau">
    <w:name w:val="Table Grid"/>
    <w:basedOn w:val="TableauNormal"/>
    <w:rsid w:val="00732C25"/>
    <w:rPr>
      <w:rFonts w:ascii="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B39AE"/>
    <w:rPr>
      <w:sz w:val="16"/>
      <w:szCs w:val="16"/>
    </w:rPr>
  </w:style>
  <w:style w:type="paragraph" w:styleId="Commentaire">
    <w:name w:val="annotation text"/>
    <w:basedOn w:val="Normal"/>
    <w:link w:val="CommentaireCar"/>
    <w:uiPriority w:val="99"/>
    <w:unhideWhenUsed/>
    <w:rsid w:val="007B39AE"/>
    <w:rPr>
      <w:sz w:val="20"/>
      <w:szCs w:val="20"/>
    </w:rPr>
  </w:style>
  <w:style w:type="character" w:customStyle="1" w:styleId="CommentaireCar">
    <w:name w:val="Commentaire Car"/>
    <w:basedOn w:val="Policepardfaut"/>
    <w:link w:val="Commentaire"/>
    <w:uiPriority w:val="99"/>
    <w:rsid w:val="007B39AE"/>
    <w:rPr>
      <w:rFonts w:ascii="Montserrat" w:eastAsia="Times New Roman" w:hAnsi="Montserrat" w:cs="Times New Roman"/>
      <w:sz w:val="20"/>
      <w:szCs w:val="20"/>
      <w:lang w:val="en-GB" w:eastAsia="fr-FR"/>
    </w:rPr>
  </w:style>
  <w:style w:type="paragraph" w:styleId="Objetducommentaire">
    <w:name w:val="annotation subject"/>
    <w:basedOn w:val="Commentaire"/>
    <w:next w:val="Commentaire"/>
    <w:link w:val="ObjetducommentaireCar"/>
    <w:uiPriority w:val="99"/>
    <w:semiHidden/>
    <w:unhideWhenUsed/>
    <w:rsid w:val="007B39AE"/>
    <w:rPr>
      <w:b/>
      <w:bCs/>
    </w:rPr>
  </w:style>
  <w:style w:type="character" w:customStyle="1" w:styleId="ObjetducommentaireCar">
    <w:name w:val="Objet du commentaire Car"/>
    <w:basedOn w:val="CommentaireCar"/>
    <w:link w:val="Objetducommentaire"/>
    <w:uiPriority w:val="99"/>
    <w:semiHidden/>
    <w:rsid w:val="007B39AE"/>
    <w:rPr>
      <w:rFonts w:ascii="Montserrat" w:eastAsia="Times New Roman" w:hAnsi="Montserrat" w:cs="Times New Roman"/>
      <w:b/>
      <w:bCs/>
      <w:sz w:val="20"/>
      <w:szCs w:val="2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449">
      <w:bodyDiv w:val="1"/>
      <w:marLeft w:val="0"/>
      <w:marRight w:val="0"/>
      <w:marTop w:val="0"/>
      <w:marBottom w:val="0"/>
      <w:divBdr>
        <w:top w:val="none" w:sz="0" w:space="0" w:color="auto"/>
        <w:left w:val="none" w:sz="0" w:space="0" w:color="auto"/>
        <w:bottom w:val="none" w:sz="0" w:space="0" w:color="auto"/>
        <w:right w:val="none" w:sz="0" w:space="0" w:color="auto"/>
      </w:divBdr>
    </w:div>
    <w:div w:id="10186828">
      <w:bodyDiv w:val="1"/>
      <w:marLeft w:val="0"/>
      <w:marRight w:val="0"/>
      <w:marTop w:val="0"/>
      <w:marBottom w:val="0"/>
      <w:divBdr>
        <w:top w:val="none" w:sz="0" w:space="0" w:color="auto"/>
        <w:left w:val="none" w:sz="0" w:space="0" w:color="auto"/>
        <w:bottom w:val="none" w:sz="0" w:space="0" w:color="auto"/>
        <w:right w:val="none" w:sz="0" w:space="0" w:color="auto"/>
      </w:divBdr>
    </w:div>
    <w:div w:id="115491726">
      <w:bodyDiv w:val="1"/>
      <w:marLeft w:val="0"/>
      <w:marRight w:val="0"/>
      <w:marTop w:val="0"/>
      <w:marBottom w:val="0"/>
      <w:divBdr>
        <w:top w:val="none" w:sz="0" w:space="0" w:color="auto"/>
        <w:left w:val="none" w:sz="0" w:space="0" w:color="auto"/>
        <w:bottom w:val="none" w:sz="0" w:space="0" w:color="auto"/>
        <w:right w:val="none" w:sz="0" w:space="0" w:color="auto"/>
      </w:divBdr>
    </w:div>
    <w:div w:id="180121350">
      <w:bodyDiv w:val="1"/>
      <w:marLeft w:val="0"/>
      <w:marRight w:val="0"/>
      <w:marTop w:val="0"/>
      <w:marBottom w:val="0"/>
      <w:divBdr>
        <w:top w:val="none" w:sz="0" w:space="0" w:color="auto"/>
        <w:left w:val="none" w:sz="0" w:space="0" w:color="auto"/>
        <w:bottom w:val="none" w:sz="0" w:space="0" w:color="auto"/>
        <w:right w:val="none" w:sz="0" w:space="0" w:color="auto"/>
      </w:divBdr>
    </w:div>
    <w:div w:id="207767641">
      <w:bodyDiv w:val="1"/>
      <w:marLeft w:val="0"/>
      <w:marRight w:val="0"/>
      <w:marTop w:val="0"/>
      <w:marBottom w:val="0"/>
      <w:divBdr>
        <w:top w:val="none" w:sz="0" w:space="0" w:color="auto"/>
        <w:left w:val="none" w:sz="0" w:space="0" w:color="auto"/>
        <w:bottom w:val="none" w:sz="0" w:space="0" w:color="auto"/>
        <w:right w:val="none" w:sz="0" w:space="0" w:color="auto"/>
      </w:divBdr>
      <w:divsChild>
        <w:div w:id="1167400062">
          <w:marLeft w:val="0"/>
          <w:marRight w:val="0"/>
          <w:marTop w:val="0"/>
          <w:marBottom w:val="0"/>
          <w:divBdr>
            <w:top w:val="none" w:sz="0" w:space="0" w:color="auto"/>
            <w:left w:val="none" w:sz="0" w:space="0" w:color="auto"/>
            <w:bottom w:val="none" w:sz="0" w:space="0" w:color="auto"/>
            <w:right w:val="none" w:sz="0" w:space="0" w:color="auto"/>
          </w:divBdr>
          <w:divsChild>
            <w:div w:id="1358854014">
              <w:marLeft w:val="0"/>
              <w:marRight w:val="0"/>
              <w:marTop w:val="0"/>
              <w:marBottom w:val="0"/>
              <w:divBdr>
                <w:top w:val="none" w:sz="0" w:space="0" w:color="auto"/>
                <w:left w:val="none" w:sz="0" w:space="0" w:color="auto"/>
                <w:bottom w:val="none" w:sz="0" w:space="0" w:color="auto"/>
                <w:right w:val="none" w:sz="0" w:space="0" w:color="auto"/>
              </w:divBdr>
              <w:divsChild>
                <w:div w:id="7416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21078">
      <w:bodyDiv w:val="1"/>
      <w:marLeft w:val="0"/>
      <w:marRight w:val="0"/>
      <w:marTop w:val="0"/>
      <w:marBottom w:val="0"/>
      <w:divBdr>
        <w:top w:val="none" w:sz="0" w:space="0" w:color="auto"/>
        <w:left w:val="none" w:sz="0" w:space="0" w:color="auto"/>
        <w:bottom w:val="none" w:sz="0" w:space="0" w:color="auto"/>
        <w:right w:val="none" w:sz="0" w:space="0" w:color="auto"/>
      </w:divBdr>
      <w:divsChild>
        <w:div w:id="1427773455">
          <w:marLeft w:val="0"/>
          <w:marRight w:val="0"/>
          <w:marTop w:val="0"/>
          <w:marBottom w:val="0"/>
          <w:divBdr>
            <w:top w:val="none" w:sz="0" w:space="0" w:color="auto"/>
            <w:left w:val="none" w:sz="0" w:space="0" w:color="auto"/>
            <w:bottom w:val="none" w:sz="0" w:space="0" w:color="auto"/>
            <w:right w:val="none" w:sz="0" w:space="0" w:color="auto"/>
          </w:divBdr>
        </w:div>
      </w:divsChild>
    </w:div>
    <w:div w:id="266502090">
      <w:bodyDiv w:val="1"/>
      <w:marLeft w:val="0"/>
      <w:marRight w:val="0"/>
      <w:marTop w:val="0"/>
      <w:marBottom w:val="0"/>
      <w:divBdr>
        <w:top w:val="none" w:sz="0" w:space="0" w:color="auto"/>
        <w:left w:val="none" w:sz="0" w:space="0" w:color="auto"/>
        <w:bottom w:val="none" w:sz="0" w:space="0" w:color="auto"/>
        <w:right w:val="none" w:sz="0" w:space="0" w:color="auto"/>
      </w:divBdr>
    </w:div>
    <w:div w:id="302543695">
      <w:bodyDiv w:val="1"/>
      <w:marLeft w:val="0"/>
      <w:marRight w:val="0"/>
      <w:marTop w:val="0"/>
      <w:marBottom w:val="0"/>
      <w:divBdr>
        <w:top w:val="none" w:sz="0" w:space="0" w:color="auto"/>
        <w:left w:val="none" w:sz="0" w:space="0" w:color="auto"/>
        <w:bottom w:val="none" w:sz="0" w:space="0" w:color="auto"/>
        <w:right w:val="none" w:sz="0" w:space="0" w:color="auto"/>
      </w:divBdr>
      <w:divsChild>
        <w:div w:id="132674922">
          <w:marLeft w:val="0"/>
          <w:marRight w:val="0"/>
          <w:marTop w:val="0"/>
          <w:marBottom w:val="0"/>
          <w:divBdr>
            <w:top w:val="none" w:sz="0" w:space="0" w:color="auto"/>
            <w:left w:val="none" w:sz="0" w:space="0" w:color="auto"/>
            <w:bottom w:val="none" w:sz="0" w:space="0" w:color="auto"/>
            <w:right w:val="none" w:sz="0" w:space="0" w:color="auto"/>
          </w:divBdr>
        </w:div>
      </w:divsChild>
    </w:div>
    <w:div w:id="328293186">
      <w:bodyDiv w:val="1"/>
      <w:marLeft w:val="0"/>
      <w:marRight w:val="0"/>
      <w:marTop w:val="0"/>
      <w:marBottom w:val="0"/>
      <w:divBdr>
        <w:top w:val="none" w:sz="0" w:space="0" w:color="auto"/>
        <w:left w:val="none" w:sz="0" w:space="0" w:color="auto"/>
        <w:bottom w:val="none" w:sz="0" w:space="0" w:color="auto"/>
        <w:right w:val="none" w:sz="0" w:space="0" w:color="auto"/>
      </w:divBdr>
      <w:divsChild>
        <w:div w:id="454904647">
          <w:marLeft w:val="0"/>
          <w:marRight w:val="0"/>
          <w:marTop w:val="0"/>
          <w:marBottom w:val="0"/>
          <w:divBdr>
            <w:top w:val="none" w:sz="0" w:space="0" w:color="auto"/>
            <w:left w:val="none" w:sz="0" w:space="0" w:color="auto"/>
            <w:bottom w:val="none" w:sz="0" w:space="0" w:color="auto"/>
            <w:right w:val="none" w:sz="0" w:space="0" w:color="auto"/>
          </w:divBdr>
          <w:divsChild>
            <w:div w:id="1086878038">
              <w:marLeft w:val="0"/>
              <w:marRight w:val="0"/>
              <w:marTop w:val="0"/>
              <w:marBottom w:val="0"/>
              <w:divBdr>
                <w:top w:val="none" w:sz="0" w:space="0" w:color="auto"/>
                <w:left w:val="none" w:sz="0" w:space="0" w:color="auto"/>
                <w:bottom w:val="none" w:sz="0" w:space="0" w:color="auto"/>
                <w:right w:val="none" w:sz="0" w:space="0" w:color="auto"/>
              </w:divBdr>
              <w:divsChild>
                <w:div w:id="1409769474">
                  <w:marLeft w:val="0"/>
                  <w:marRight w:val="0"/>
                  <w:marTop w:val="0"/>
                  <w:marBottom w:val="0"/>
                  <w:divBdr>
                    <w:top w:val="none" w:sz="0" w:space="0" w:color="auto"/>
                    <w:left w:val="none" w:sz="0" w:space="0" w:color="auto"/>
                    <w:bottom w:val="none" w:sz="0" w:space="0" w:color="auto"/>
                    <w:right w:val="none" w:sz="0" w:space="0" w:color="auto"/>
                  </w:divBdr>
                  <w:divsChild>
                    <w:div w:id="9012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60388">
      <w:bodyDiv w:val="1"/>
      <w:marLeft w:val="0"/>
      <w:marRight w:val="0"/>
      <w:marTop w:val="0"/>
      <w:marBottom w:val="0"/>
      <w:divBdr>
        <w:top w:val="none" w:sz="0" w:space="0" w:color="auto"/>
        <w:left w:val="none" w:sz="0" w:space="0" w:color="auto"/>
        <w:bottom w:val="none" w:sz="0" w:space="0" w:color="auto"/>
        <w:right w:val="none" w:sz="0" w:space="0" w:color="auto"/>
      </w:divBdr>
    </w:div>
    <w:div w:id="424614079">
      <w:bodyDiv w:val="1"/>
      <w:marLeft w:val="0"/>
      <w:marRight w:val="0"/>
      <w:marTop w:val="0"/>
      <w:marBottom w:val="0"/>
      <w:divBdr>
        <w:top w:val="none" w:sz="0" w:space="0" w:color="auto"/>
        <w:left w:val="none" w:sz="0" w:space="0" w:color="auto"/>
        <w:bottom w:val="none" w:sz="0" w:space="0" w:color="auto"/>
        <w:right w:val="none" w:sz="0" w:space="0" w:color="auto"/>
      </w:divBdr>
      <w:divsChild>
        <w:div w:id="1573854234">
          <w:marLeft w:val="0"/>
          <w:marRight w:val="0"/>
          <w:marTop w:val="0"/>
          <w:marBottom w:val="0"/>
          <w:divBdr>
            <w:top w:val="none" w:sz="0" w:space="0" w:color="auto"/>
            <w:left w:val="none" w:sz="0" w:space="0" w:color="auto"/>
            <w:bottom w:val="none" w:sz="0" w:space="0" w:color="auto"/>
            <w:right w:val="none" w:sz="0" w:space="0" w:color="auto"/>
          </w:divBdr>
        </w:div>
      </w:divsChild>
    </w:div>
    <w:div w:id="450904144">
      <w:bodyDiv w:val="1"/>
      <w:marLeft w:val="0"/>
      <w:marRight w:val="0"/>
      <w:marTop w:val="0"/>
      <w:marBottom w:val="0"/>
      <w:divBdr>
        <w:top w:val="none" w:sz="0" w:space="0" w:color="auto"/>
        <w:left w:val="none" w:sz="0" w:space="0" w:color="auto"/>
        <w:bottom w:val="none" w:sz="0" w:space="0" w:color="auto"/>
        <w:right w:val="none" w:sz="0" w:space="0" w:color="auto"/>
      </w:divBdr>
    </w:div>
    <w:div w:id="483275939">
      <w:bodyDiv w:val="1"/>
      <w:marLeft w:val="0"/>
      <w:marRight w:val="0"/>
      <w:marTop w:val="0"/>
      <w:marBottom w:val="0"/>
      <w:divBdr>
        <w:top w:val="none" w:sz="0" w:space="0" w:color="auto"/>
        <w:left w:val="none" w:sz="0" w:space="0" w:color="auto"/>
        <w:bottom w:val="none" w:sz="0" w:space="0" w:color="auto"/>
        <w:right w:val="none" w:sz="0" w:space="0" w:color="auto"/>
      </w:divBdr>
    </w:div>
    <w:div w:id="490147498">
      <w:bodyDiv w:val="1"/>
      <w:marLeft w:val="0"/>
      <w:marRight w:val="0"/>
      <w:marTop w:val="0"/>
      <w:marBottom w:val="0"/>
      <w:divBdr>
        <w:top w:val="none" w:sz="0" w:space="0" w:color="auto"/>
        <w:left w:val="none" w:sz="0" w:space="0" w:color="auto"/>
        <w:bottom w:val="none" w:sz="0" w:space="0" w:color="auto"/>
        <w:right w:val="none" w:sz="0" w:space="0" w:color="auto"/>
      </w:divBdr>
    </w:div>
    <w:div w:id="606161609">
      <w:bodyDiv w:val="1"/>
      <w:marLeft w:val="0"/>
      <w:marRight w:val="0"/>
      <w:marTop w:val="0"/>
      <w:marBottom w:val="0"/>
      <w:divBdr>
        <w:top w:val="none" w:sz="0" w:space="0" w:color="auto"/>
        <w:left w:val="none" w:sz="0" w:space="0" w:color="auto"/>
        <w:bottom w:val="none" w:sz="0" w:space="0" w:color="auto"/>
        <w:right w:val="none" w:sz="0" w:space="0" w:color="auto"/>
      </w:divBdr>
    </w:div>
    <w:div w:id="632101789">
      <w:bodyDiv w:val="1"/>
      <w:marLeft w:val="0"/>
      <w:marRight w:val="0"/>
      <w:marTop w:val="0"/>
      <w:marBottom w:val="0"/>
      <w:divBdr>
        <w:top w:val="none" w:sz="0" w:space="0" w:color="auto"/>
        <w:left w:val="none" w:sz="0" w:space="0" w:color="auto"/>
        <w:bottom w:val="none" w:sz="0" w:space="0" w:color="auto"/>
        <w:right w:val="none" w:sz="0" w:space="0" w:color="auto"/>
      </w:divBdr>
      <w:divsChild>
        <w:div w:id="138501618">
          <w:marLeft w:val="0"/>
          <w:marRight w:val="0"/>
          <w:marTop w:val="0"/>
          <w:marBottom w:val="0"/>
          <w:divBdr>
            <w:top w:val="none" w:sz="0" w:space="0" w:color="auto"/>
            <w:left w:val="none" w:sz="0" w:space="0" w:color="auto"/>
            <w:bottom w:val="none" w:sz="0" w:space="0" w:color="auto"/>
            <w:right w:val="none" w:sz="0" w:space="0" w:color="auto"/>
          </w:divBdr>
          <w:divsChild>
            <w:div w:id="1548880850">
              <w:marLeft w:val="0"/>
              <w:marRight w:val="0"/>
              <w:marTop w:val="0"/>
              <w:marBottom w:val="0"/>
              <w:divBdr>
                <w:top w:val="none" w:sz="0" w:space="0" w:color="auto"/>
                <w:left w:val="none" w:sz="0" w:space="0" w:color="auto"/>
                <w:bottom w:val="none" w:sz="0" w:space="0" w:color="auto"/>
                <w:right w:val="none" w:sz="0" w:space="0" w:color="auto"/>
              </w:divBdr>
              <w:divsChild>
                <w:div w:id="125986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19143">
      <w:bodyDiv w:val="1"/>
      <w:marLeft w:val="0"/>
      <w:marRight w:val="0"/>
      <w:marTop w:val="0"/>
      <w:marBottom w:val="0"/>
      <w:divBdr>
        <w:top w:val="none" w:sz="0" w:space="0" w:color="auto"/>
        <w:left w:val="none" w:sz="0" w:space="0" w:color="auto"/>
        <w:bottom w:val="none" w:sz="0" w:space="0" w:color="auto"/>
        <w:right w:val="none" w:sz="0" w:space="0" w:color="auto"/>
      </w:divBdr>
    </w:div>
    <w:div w:id="702754416">
      <w:bodyDiv w:val="1"/>
      <w:marLeft w:val="0"/>
      <w:marRight w:val="0"/>
      <w:marTop w:val="0"/>
      <w:marBottom w:val="0"/>
      <w:divBdr>
        <w:top w:val="none" w:sz="0" w:space="0" w:color="auto"/>
        <w:left w:val="none" w:sz="0" w:space="0" w:color="auto"/>
        <w:bottom w:val="none" w:sz="0" w:space="0" w:color="auto"/>
        <w:right w:val="none" w:sz="0" w:space="0" w:color="auto"/>
      </w:divBdr>
    </w:div>
    <w:div w:id="740568892">
      <w:bodyDiv w:val="1"/>
      <w:marLeft w:val="0"/>
      <w:marRight w:val="0"/>
      <w:marTop w:val="0"/>
      <w:marBottom w:val="0"/>
      <w:divBdr>
        <w:top w:val="none" w:sz="0" w:space="0" w:color="auto"/>
        <w:left w:val="none" w:sz="0" w:space="0" w:color="auto"/>
        <w:bottom w:val="none" w:sz="0" w:space="0" w:color="auto"/>
        <w:right w:val="none" w:sz="0" w:space="0" w:color="auto"/>
      </w:divBdr>
    </w:div>
    <w:div w:id="751468346">
      <w:bodyDiv w:val="1"/>
      <w:marLeft w:val="0"/>
      <w:marRight w:val="0"/>
      <w:marTop w:val="0"/>
      <w:marBottom w:val="0"/>
      <w:divBdr>
        <w:top w:val="none" w:sz="0" w:space="0" w:color="auto"/>
        <w:left w:val="none" w:sz="0" w:space="0" w:color="auto"/>
        <w:bottom w:val="none" w:sz="0" w:space="0" w:color="auto"/>
        <w:right w:val="none" w:sz="0" w:space="0" w:color="auto"/>
      </w:divBdr>
    </w:div>
    <w:div w:id="753627374">
      <w:bodyDiv w:val="1"/>
      <w:marLeft w:val="0"/>
      <w:marRight w:val="0"/>
      <w:marTop w:val="0"/>
      <w:marBottom w:val="0"/>
      <w:divBdr>
        <w:top w:val="none" w:sz="0" w:space="0" w:color="auto"/>
        <w:left w:val="none" w:sz="0" w:space="0" w:color="auto"/>
        <w:bottom w:val="none" w:sz="0" w:space="0" w:color="auto"/>
        <w:right w:val="none" w:sz="0" w:space="0" w:color="auto"/>
      </w:divBdr>
    </w:div>
    <w:div w:id="773404536">
      <w:bodyDiv w:val="1"/>
      <w:marLeft w:val="0"/>
      <w:marRight w:val="0"/>
      <w:marTop w:val="0"/>
      <w:marBottom w:val="0"/>
      <w:divBdr>
        <w:top w:val="none" w:sz="0" w:space="0" w:color="auto"/>
        <w:left w:val="none" w:sz="0" w:space="0" w:color="auto"/>
        <w:bottom w:val="none" w:sz="0" w:space="0" w:color="auto"/>
        <w:right w:val="none" w:sz="0" w:space="0" w:color="auto"/>
      </w:divBdr>
    </w:div>
    <w:div w:id="817458615">
      <w:bodyDiv w:val="1"/>
      <w:marLeft w:val="0"/>
      <w:marRight w:val="0"/>
      <w:marTop w:val="0"/>
      <w:marBottom w:val="0"/>
      <w:divBdr>
        <w:top w:val="none" w:sz="0" w:space="0" w:color="auto"/>
        <w:left w:val="none" w:sz="0" w:space="0" w:color="auto"/>
        <w:bottom w:val="none" w:sz="0" w:space="0" w:color="auto"/>
        <w:right w:val="none" w:sz="0" w:space="0" w:color="auto"/>
      </w:divBdr>
    </w:div>
    <w:div w:id="872696627">
      <w:bodyDiv w:val="1"/>
      <w:marLeft w:val="0"/>
      <w:marRight w:val="0"/>
      <w:marTop w:val="0"/>
      <w:marBottom w:val="0"/>
      <w:divBdr>
        <w:top w:val="none" w:sz="0" w:space="0" w:color="auto"/>
        <w:left w:val="none" w:sz="0" w:space="0" w:color="auto"/>
        <w:bottom w:val="none" w:sz="0" w:space="0" w:color="auto"/>
        <w:right w:val="none" w:sz="0" w:space="0" w:color="auto"/>
      </w:divBdr>
    </w:div>
    <w:div w:id="891887410">
      <w:bodyDiv w:val="1"/>
      <w:marLeft w:val="0"/>
      <w:marRight w:val="0"/>
      <w:marTop w:val="0"/>
      <w:marBottom w:val="0"/>
      <w:divBdr>
        <w:top w:val="none" w:sz="0" w:space="0" w:color="auto"/>
        <w:left w:val="none" w:sz="0" w:space="0" w:color="auto"/>
        <w:bottom w:val="none" w:sz="0" w:space="0" w:color="auto"/>
        <w:right w:val="none" w:sz="0" w:space="0" w:color="auto"/>
      </w:divBdr>
      <w:divsChild>
        <w:div w:id="1603804050">
          <w:marLeft w:val="0"/>
          <w:marRight w:val="0"/>
          <w:marTop w:val="0"/>
          <w:marBottom w:val="0"/>
          <w:divBdr>
            <w:top w:val="none" w:sz="0" w:space="0" w:color="auto"/>
            <w:left w:val="none" w:sz="0" w:space="0" w:color="auto"/>
            <w:bottom w:val="none" w:sz="0" w:space="0" w:color="auto"/>
            <w:right w:val="none" w:sz="0" w:space="0" w:color="auto"/>
          </w:divBdr>
          <w:divsChild>
            <w:div w:id="1482229926">
              <w:marLeft w:val="0"/>
              <w:marRight w:val="0"/>
              <w:marTop w:val="0"/>
              <w:marBottom w:val="0"/>
              <w:divBdr>
                <w:top w:val="none" w:sz="0" w:space="0" w:color="auto"/>
                <w:left w:val="none" w:sz="0" w:space="0" w:color="auto"/>
                <w:bottom w:val="none" w:sz="0" w:space="0" w:color="auto"/>
                <w:right w:val="none" w:sz="0" w:space="0" w:color="auto"/>
              </w:divBdr>
              <w:divsChild>
                <w:div w:id="1211267653">
                  <w:marLeft w:val="0"/>
                  <w:marRight w:val="0"/>
                  <w:marTop w:val="0"/>
                  <w:marBottom w:val="0"/>
                  <w:divBdr>
                    <w:top w:val="none" w:sz="0" w:space="0" w:color="auto"/>
                    <w:left w:val="none" w:sz="0" w:space="0" w:color="auto"/>
                    <w:bottom w:val="none" w:sz="0" w:space="0" w:color="auto"/>
                    <w:right w:val="none" w:sz="0" w:space="0" w:color="auto"/>
                  </w:divBdr>
                  <w:divsChild>
                    <w:div w:id="6456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437148">
      <w:bodyDiv w:val="1"/>
      <w:marLeft w:val="0"/>
      <w:marRight w:val="0"/>
      <w:marTop w:val="0"/>
      <w:marBottom w:val="0"/>
      <w:divBdr>
        <w:top w:val="none" w:sz="0" w:space="0" w:color="auto"/>
        <w:left w:val="none" w:sz="0" w:space="0" w:color="auto"/>
        <w:bottom w:val="none" w:sz="0" w:space="0" w:color="auto"/>
        <w:right w:val="none" w:sz="0" w:space="0" w:color="auto"/>
      </w:divBdr>
    </w:div>
    <w:div w:id="933127479">
      <w:bodyDiv w:val="1"/>
      <w:marLeft w:val="0"/>
      <w:marRight w:val="0"/>
      <w:marTop w:val="0"/>
      <w:marBottom w:val="0"/>
      <w:divBdr>
        <w:top w:val="none" w:sz="0" w:space="0" w:color="auto"/>
        <w:left w:val="none" w:sz="0" w:space="0" w:color="auto"/>
        <w:bottom w:val="none" w:sz="0" w:space="0" w:color="auto"/>
        <w:right w:val="none" w:sz="0" w:space="0" w:color="auto"/>
      </w:divBdr>
    </w:div>
    <w:div w:id="1008563005">
      <w:bodyDiv w:val="1"/>
      <w:marLeft w:val="0"/>
      <w:marRight w:val="0"/>
      <w:marTop w:val="0"/>
      <w:marBottom w:val="0"/>
      <w:divBdr>
        <w:top w:val="none" w:sz="0" w:space="0" w:color="auto"/>
        <w:left w:val="none" w:sz="0" w:space="0" w:color="auto"/>
        <w:bottom w:val="none" w:sz="0" w:space="0" w:color="auto"/>
        <w:right w:val="none" w:sz="0" w:space="0" w:color="auto"/>
      </w:divBdr>
    </w:div>
    <w:div w:id="1023165171">
      <w:bodyDiv w:val="1"/>
      <w:marLeft w:val="0"/>
      <w:marRight w:val="0"/>
      <w:marTop w:val="0"/>
      <w:marBottom w:val="0"/>
      <w:divBdr>
        <w:top w:val="none" w:sz="0" w:space="0" w:color="auto"/>
        <w:left w:val="none" w:sz="0" w:space="0" w:color="auto"/>
        <w:bottom w:val="none" w:sz="0" w:space="0" w:color="auto"/>
        <w:right w:val="none" w:sz="0" w:space="0" w:color="auto"/>
      </w:divBdr>
    </w:div>
    <w:div w:id="1026950680">
      <w:bodyDiv w:val="1"/>
      <w:marLeft w:val="0"/>
      <w:marRight w:val="0"/>
      <w:marTop w:val="0"/>
      <w:marBottom w:val="0"/>
      <w:divBdr>
        <w:top w:val="none" w:sz="0" w:space="0" w:color="auto"/>
        <w:left w:val="none" w:sz="0" w:space="0" w:color="auto"/>
        <w:bottom w:val="none" w:sz="0" w:space="0" w:color="auto"/>
        <w:right w:val="none" w:sz="0" w:space="0" w:color="auto"/>
      </w:divBdr>
    </w:div>
    <w:div w:id="1047491092">
      <w:bodyDiv w:val="1"/>
      <w:marLeft w:val="0"/>
      <w:marRight w:val="0"/>
      <w:marTop w:val="0"/>
      <w:marBottom w:val="0"/>
      <w:divBdr>
        <w:top w:val="none" w:sz="0" w:space="0" w:color="auto"/>
        <w:left w:val="none" w:sz="0" w:space="0" w:color="auto"/>
        <w:bottom w:val="none" w:sz="0" w:space="0" w:color="auto"/>
        <w:right w:val="none" w:sz="0" w:space="0" w:color="auto"/>
      </w:divBdr>
    </w:div>
    <w:div w:id="1079012643">
      <w:bodyDiv w:val="1"/>
      <w:marLeft w:val="0"/>
      <w:marRight w:val="0"/>
      <w:marTop w:val="0"/>
      <w:marBottom w:val="0"/>
      <w:divBdr>
        <w:top w:val="none" w:sz="0" w:space="0" w:color="auto"/>
        <w:left w:val="none" w:sz="0" w:space="0" w:color="auto"/>
        <w:bottom w:val="none" w:sz="0" w:space="0" w:color="auto"/>
        <w:right w:val="none" w:sz="0" w:space="0" w:color="auto"/>
      </w:divBdr>
    </w:div>
    <w:div w:id="1147740439">
      <w:bodyDiv w:val="1"/>
      <w:marLeft w:val="0"/>
      <w:marRight w:val="0"/>
      <w:marTop w:val="0"/>
      <w:marBottom w:val="0"/>
      <w:divBdr>
        <w:top w:val="none" w:sz="0" w:space="0" w:color="auto"/>
        <w:left w:val="none" w:sz="0" w:space="0" w:color="auto"/>
        <w:bottom w:val="none" w:sz="0" w:space="0" w:color="auto"/>
        <w:right w:val="none" w:sz="0" w:space="0" w:color="auto"/>
      </w:divBdr>
    </w:div>
    <w:div w:id="1180005335">
      <w:bodyDiv w:val="1"/>
      <w:marLeft w:val="0"/>
      <w:marRight w:val="0"/>
      <w:marTop w:val="0"/>
      <w:marBottom w:val="0"/>
      <w:divBdr>
        <w:top w:val="none" w:sz="0" w:space="0" w:color="auto"/>
        <w:left w:val="none" w:sz="0" w:space="0" w:color="auto"/>
        <w:bottom w:val="none" w:sz="0" w:space="0" w:color="auto"/>
        <w:right w:val="none" w:sz="0" w:space="0" w:color="auto"/>
      </w:divBdr>
    </w:div>
    <w:div w:id="1228028367">
      <w:bodyDiv w:val="1"/>
      <w:marLeft w:val="0"/>
      <w:marRight w:val="0"/>
      <w:marTop w:val="0"/>
      <w:marBottom w:val="0"/>
      <w:divBdr>
        <w:top w:val="none" w:sz="0" w:space="0" w:color="auto"/>
        <w:left w:val="none" w:sz="0" w:space="0" w:color="auto"/>
        <w:bottom w:val="none" w:sz="0" w:space="0" w:color="auto"/>
        <w:right w:val="none" w:sz="0" w:space="0" w:color="auto"/>
      </w:divBdr>
    </w:div>
    <w:div w:id="1232695008">
      <w:bodyDiv w:val="1"/>
      <w:marLeft w:val="0"/>
      <w:marRight w:val="0"/>
      <w:marTop w:val="0"/>
      <w:marBottom w:val="0"/>
      <w:divBdr>
        <w:top w:val="none" w:sz="0" w:space="0" w:color="auto"/>
        <w:left w:val="none" w:sz="0" w:space="0" w:color="auto"/>
        <w:bottom w:val="none" w:sz="0" w:space="0" w:color="auto"/>
        <w:right w:val="none" w:sz="0" w:space="0" w:color="auto"/>
      </w:divBdr>
    </w:div>
    <w:div w:id="1337419148">
      <w:bodyDiv w:val="1"/>
      <w:marLeft w:val="0"/>
      <w:marRight w:val="0"/>
      <w:marTop w:val="0"/>
      <w:marBottom w:val="0"/>
      <w:divBdr>
        <w:top w:val="none" w:sz="0" w:space="0" w:color="auto"/>
        <w:left w:val="none" w:sz="0" w:space="0" w:color="auto"/>
        <w:bottom w:val="none" w:sz="0" w:space="0" w:color="auto"/>
        <w:right w:val="none" w:sz="0" w:space="0" w:color="auto"/>
      </w:divBdr>
    </w:div>
    <w:div w:id="1380126365">
      <w:bodyDiv w:val="1"/>
      <w:marLeft w:val="0"/>
      <w:marRight w:val="0"/>
      <w:marTop w:val="0"/>
      <w:marBottom w:val="0"/>
      <w:divBdr>
        <w:top w:val="none" w:sz="0" w:space="0" w:color="auto"/>
        <w:left w:val="none" w:sz="0" w:space="0" w:color="auto"/>
        <w:bottom w:val="none" w:sz="0" w:space="0" w:color="auto"/>
        <w:right w:val="none" w:sz="0" w:space="0" w:color="auto"/>
      </w:divBdr>
    </w:div>
    <w:div w:id="1416126475">
      <w:bodyDiv w:val="1"/>
      <w:marLeft w:val="0"/>
      <w:marRight w:val="0"/>
      <w:marTop w:val="0"/>
      <w:marBottom w:val="0"/>
      <w:divBdr>
        <w:top w:val="none" w:sz="0" w:space="0" w:color="auto"/>
        <w:left w:val="none" w:sz="0" w:space="0" w:color="auto"/>
        <w:bottom w:val="none" w:sz="0" w:space="0" w:color="auto"/>
        <w:right w:val="none" w:sz="0" w:space="0" w:color="auto"/>
      </w:divBdr>
    </w:div>
    <w:div w:id="1442801165">
      <w:bodyDiv w:val="1"/>
      <w:marLeft w:val="0"/>
      <w:marRight w:val="0"/>
      <w:marTop w:val="0"/>
      <w:marBottom w:val="0"/>
      <w:divBdr>
        <w:top w:val="none" w:sz="0" w:space="0" w:color="auto"/>
        <w:left w:val="none" w:sz="0" w:space="0" w:color="auto"/>
        <w:bottom w:val="none" w:sz="0" w:space="0" w:color="auto"/>
        <w:right w:val="none" w:sz="0" w:space="0" w:color="auto"/>
      </w:divBdr>
    </w:div>
    <w:div w:id="1478840066">
      <w:bodyDiv w:val="1"/>
      <w:marLeft w:val="0"/>
      <w:marRight w:val="0"/>
      <w:marTop w:val="0"/>
      <w:marBottom w:val="0"/>
      <w:divBdr>
        <w:top w:val="none" w:sz="0" w:space="0" w:color="auto"/>
        <w:left w:val="none" w:sz="0" w:space="0" w:color="auto"/>
        <w:bottom w:val="none" w:sz="0" w:space="0" w:color="auto"/>
        <w:right w:val="none" w:sz="0" w:space="0" w:color="auto"/>
      </w:divBdr>
    </w:div>
    <w:div w:id="1479758439">
      <w:bodyDiv w:val="1"/>
      <w:marLeft w:val="0"/>
      <w:marRight w:val="0"/>
      <w:marTop w:val="0"/>
      <w:marBottom w:val="0"/>
      <w:divBdr>
        <w:top w:val="none" w:sz="0" w:space="0" w:color="auto"/>
        <w:left w:val="none" w:sz="0" w:space="0" w:color="auto"/>
        <w:bottom w:val="none" w:sz="0" w:space="0" w:color="auto"/>
        <w:right w:val="none" w:sz="0" w:space="0" w:color="auto"/>
      </w:divBdr>
    </w:div>
    <w:div w:id="1505558718">
      <w:bodyDiv w:val="1"/>
      <w:marLeft w:val="0"/>
      <w:marRight w:val="0"/>
      <w:marTop w:val="0"/>
      <w:marBottom w:val="0"/>
      <w:divBdr>
        <w:top w:val="none" w:sz="0" w:space="0" w:color="auto"/>
        <w:left w:val="none" w:sz="0" w:space="0" w:color="auto"/>
        <w:bottom w:val="none" w:sz="0" w:space="0" w:color="auto"/>
        <w:right w:val="none" w:sz="0" w:space="0" w:color="auto"/>
      </w:divBdr>
    </w:div>
    <w:div w:id="1508055645">
      <w:bodyDiv w:val="1"/>
      <w:marLeft w:val="0"/>
      <w:marRight w:val="0"/>
      <w:marTop w:val="0"/>
      <w:marBottom w:val="0"/>
      <w:divBdr>
        <w:top w:val="none" w:sz="0" w:space="0" w:color="auto"/>
        <w:left w:val="none" w:sz="0" w:space="0" w:color="auto"/>
        <w:bottom w:val="none" w:sz="0" w:space="0" w:color="auto"/>
        <w:right w:val="none" w:sz="0" w:space="0" w:color="auto"/>
      </w:divBdr>
    </w:div>
    <w:div w:id="1582326521">
      <w:bodyDiv w:val="1"/>
      <w:marLeft w:val="0"/>
      <w:marRight w:val="0"/>
      <w:marTop w:val="0"/>
      <w:marBottom w:val="0"/>
      <w:divBdr>
        <w:top w:val="none" w:sz="0" w:space="0" w:color="auto"/>
        <w:left w:val="none" w:sz="0" w:space="0" w:color="auto"/>
        <w:bottom w:val="none" w:sz="0" w:space="0" w:color="auto"/>
        <w:right w:val="none" w:sz="0" w:space="0" w:color="auto"/>
      </w:divBdr>
    </w:div>
    <w:div w:id="1585146185">
      <w:bodyDiv w:val="1"/>
      <w:marLeft w:val="0"/>
      <w:marRight w:val="0"/>
      <w:marTop w:val="0"/>
      <w:marBottom w:val="0"/>
      <w:divBdr>
        <w:top w:val="none" w:sz="0" w:space="0" w:color="auto"/>
        <w:left w:val="none" w:sz="0" w:space="0" w:color="auto"/>
        <w:bottom w:val="none" w:sz="0" w:space="0" w:color="auto"/>
        <w:right w:val="none" w:sz="0" w:space="0" w:color="auto"/>
      </w:divBdr>
    </w:div>
    <w:div w:id="1662004992">
      <w:bodyDiv w:val="1"/>
      <w:marLeft w:val="0"/>
      <w:marRight w:val="0"/>
      <w:marTop w:val="0"/>
      <w:marBottom w:val="0"/>
      <w:divBdr>
        <w:top w:val="none" w:sz="0" w:space="0" w:color="auto"/>
        <w:left w:val="none" w:sz="0" w:space="0" w:color="auto"/>
        <w:bottom w:val="none" w:sz="0" w:space="0" w:color="auto"/>
        <w:right w:val="none" w:sz="0" w:space="0" w:color="auto"/>
      </w:divBdr>
    </w:div>
    <w:div w:id="1714847282">
      <w:bodyDiv w:val="1"/>
      <w:marLeft w:val="0"/>
      <w:marRight w:val="0"/>
      <w:marTop w:val="0"/>
      <w:marBottom w:val="0"/>
      <w:divBdr>
        <w:top w:val="none" w:sz="0" w:space="0" w:color="auto"/>
        <w:left w:val="none" w:sz="0" w:space="0" w:color="auto"/>
        <w:bottom w:val="none" w:sz="0" w:space="0" w:color="auto"/>
        <w:right w:val="none" w:sz="0" w:space="0" w:color="auto"/>
      </w:divBdr>
    </w:div>
    <w:div w:id="1730617337">
      <w:bodyDiv w:val="1"/>
      <w:marLeft w:val="0"/>
      <w:marRight w:val="0"/>
      <w:marTop w:val="0"/>
      <w:marBottom w:val="0"/>
      <w:divBdr>
        <w:top w:val="none" w:sz="0" w:space="0" w:color="auto"/>
        <w:left w:val="none" w:sz="0" w:space="0" w:color="auto"/>
        <w:bottom w:val="none" w:sz="0" w:space="0" w:color="auto"/>
        <w:right w:val="none" w:sz="0" w:space="0" w:color="auto"/>
      </w:divBdr>
      <w:divsChild>
        <w:div w:id="1196500817">
          <w:marLeft w:val="0"/>
          <w:marRight w:val="0"/>
          <w:marTop w:val="0"/>
          <w:marBottom w:val="0"/>
          <w:divBdr>
            <w:top w:val="none" w:sz="0" w:space="0" w:color="auto"/>
            <w:left w:val="none" w:sz="0" w:space="0" w:color="auto"/>
            <w:bottom w:val="none" w:sz="0" w:space="0" w:color="auto"/>
            <w:right w:val="none" w:sz="0" w:space="0" w:color="auto"/>
          </w:divBdr>
        </w:div>
      </w:divsChild>
    </w:div>
    <w:div w:id="1753315046">
      <w:bodyDiv w:val="1"/>
      <w:marLeft w:val="0"/>
      <w:marRight w:val="0"/>
      <w:marTop w:val="0"/>
      <w:marBottom w:val="0"/>
      <w:divBdr>
        <w:top w:val="none" w:sz="0" w:space="0" w:color="auto"/>
        <w:left w:val="none" w:sz="0" w:space="0" w:color="auto"/>
        <w:bottom w:val="none" w:sz="0" w:space="0" w:color="auto"/>
        <w:right w:val="none" w:sz="0" w:space="0" w:color="auto"/>
      </w:divBdr>
    </w:div>
    <w:div w:id="1840345624">
      <w:bodyDiv w:val="1"/>
      <w:marLeft w:val="0"/>
      <w:marRight w:val="0"/>
      <w:marTop w:val="0"/>
      <w:marBottom w:val="0"/>
      <w:divBdr>
        <w:top w:val="none" w:sz="0" w:space="0" w:color="auto"/>
        <w:left w:val="none" w:sz="0" w:space="0" w:color="auto"/>
        <w:bottom w:val="none" w:sz="0" w:space="0" w:color="auto"/>
        <w:right w:val="none" w:sz="0" w:space="0" w:color="auto"/>
      </w:divBdr>
      <w:divsChild>
        <w:div w:id="964888112">
          <w:marLeft w:val="0"/>
          <w:marRight w:val="0"/>
          <w:marTop w:val="0"/>
          <w:marBottom w:val="0"/>
          <w:divBdr>
            <w:top w:val="none" w:sz="0" w:space="0" w:color="auto"/>
            <w:left w:val="none" w:sz="0" w:space="0" w:color="auto"/>
            <w:bottom w:val="none" w:sz="0" w:space="0" w:color="auto"/>
            <w:right w:val="none" w:sz="0" w:space="0" w:color="auto"/>
          </w:divBdr>
          <w:divsChild>
            <w:div w:id="763309187">
              <w:marLeft w:val="0"/>
              <w:marRight w:val="0"/>
              <w:marTop w:val="0"/>
              <w:marBottom w:val="0"/>
              <w:divBdr>
                <w:top w:val="none" w:sz="0" w:space="0" w:color="auto"/>
                <w:left w:val="none" w:sz="0" w:space="0" w:color="auto"/>
                <w:bottom w:val="none" w:sz="0" w:space="0" w:color="auto"/>
                <w:right w:val="none" w:sz="0" w:space="0" w:color="auto"/>
              </w:divBdr>
              <w:divsChild>
                <w:div w:id="113417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577609">
      <w:bodyDiv w:val="1"/>
      <w:marLeft w:val="0"/>
      <w:marRight w:val="0"/>
      <w:marTop w:val="0"/>
      <w:marBottom w:val="0"/>
      <w:divBdr>
        <w:top w:val="none" w:sz="0" w:space="0" w:color="auto"/>
        <w:left w:val="none" w:sz="0" w:space="0" w:color="auto"/>
        <w:bottom w:val="none" w:sz="0" w:space="0" w:color="auto"/>
        <w:right w:val="none" w:sz="0" w:space="0" w:color="auto"/>
      </w:divBdr>
    </w:div>
    <w:div w:id="2088262006">
      <w:bodyDiv w:val="1"/>
      <w:marLeft w:val="0"/>
      <w:marRight w:val="0"/>
      <w:marTop w:val="0"/>
      <w:marBottom w:val="0"/>
      <w:divBdr>
        <w:top w:val="none" w:sz="0" w:space="0" w:color="auto"/>
        <w:left w:val="none" w:sz="0" w:space="0" w:color="auto"/>
        <w:bottom w:val="none" w:sz="0" w:space="0" w:color="auto"/>
        <w:right w:val="none" w:sz="0" w:space="0" w:color="auto"/>
      </w:divBdr>
    </w:div>
    <w:div w:id="213798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c.europa.eu/commission/presscorner/detail/en/IP_18_18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srn.com/abstract=3692802" TargetMode="External"/><Relationship Id="rId17" Type="http://schemas.openxmlformats.org/officeDocument/2006/relationships/hyperlink" Target="https://drive.google.com/file/d/1d9guON13dumwq_0zT2LHqGZDo5W9OXYi/view" TargetMode="External"/><Relationship Id="rId2" Type="http://schemas.openxmlformats.org/officeDocument/2006/relationships/numbering" Target="numbering.xml"/><Relationship Id="rId16" Type="http://schemas.openxmlformats.org/officeDocument/2006/relationships/hyperlink" Target="https://www.europarl.europa.eu/news/fr/press-room/20210621IPR06637/garantir-l-acces-universel-a-la-sante-sexuelle-et-genesiqu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214/cjgl.v41i1.8820" TargetMode="External"/><Relationship Id="rId5" Type="http://schemas.openxmlformats.org/officeDocument/2006/relationships/webSettings" Target="webSettings.xml"/><Relationship Id="rId15" Type="http://schemas.openxmlformats.org/officeDocument/2006/relationships/hyperlink" Target="https://solidarites-sante.gouv.fr/actualites/presse/communiques-de-presse/article/olivier-veran-et-elisabeth-moreno-portent-a-5-millions-d-euros-le-budget-alloue?TSPD_101_R0=087dc22938ab2000eec010d0205674cbb1a43ca12dd5b8caef5f46bde9013fa94fd0cc0ced3c36e5083d06237514300027691c82926866b649bfdfc575d186b879b761976a768e06978619431b4faf40ba8c0b6278e464b4785fb07b83eb6f88"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emonde.fr/societe/article/2015/12/11/la-baisse-de-la-taxe-tampon-votee-a-l-assemblee_4829868_3224.html"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ABFD1-4DA7-6A4A-B064-72A7086F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10</Pages>
  <Words>2967</Words>
  <Characters>16322</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Alexia Faugeroux  X2018</dc:creator>
  <cp:keywords/>
  <dc:description/>
  <cp:lastModifiedBy>Alexia Faugeroux  X2018</cp:lastModifiedBy>
  <cp:revision>49</cp:revision>
  <dcterms:created xsi:type="dcterms:W3CDTF">2022-02-18T09:05:00Z</dcterms:created>
  <dcterms:modified xsi:type="dcterms:W3CDTF">2022-04-25T10:11:00Z</dcterms:modified>
</cp:coreProperties>
</file>