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F530" w14:textId="149A1CD4" w:rsidR="00A06963" w:rsidRDefault="00A06963" w:rsidP="00A06963">
      <w:pPr>
        <w:pStyle w:val="Ttulo"/>
        <w:jc w:val="left"/>
        <w:rPr>
          <w:rFonts w:ascii="Calibri" w:hAnsi="Calibri" w:cs="Calibri"/>
          <w:sz w:val="28"/>
          <w:szCs w:val="28"/>
        </w:rPr>
      </w:pPr>
      <w:r>
        <w:rPr>
          <w:rFonts w:ascii="Calibri" w:hAnsi="Calibri" w:cs="Calibri"/>
          <w:noProof/>
          <w:sz w:val="28"/>
          <w:szCs w:val="28"/>
        </w:rPr>
        <w:drawing>
          <wp:inline distT="0" distB="0" distL="0" distR="0" wp14:anchorId="55DB014E" wp14:editId="128BB48C">
            <wp:extent cx="2049145" cy="787400"/>
            <wp:effectExtent l="0" t="0" r="8255" b="0"/>
            <wp:docPr id="30" name="Imagen 30" descr="A picture containing re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red,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145" cy="787400"/>
                    </a:xfrm>
                    <a:prstGeom prst="rect">
                      <a:avLst/>
                    </a:prstGeom>
                    <a:noFill/>
                    <a:ln>
                      <a:noFill/>
                    </a:ln>
                  </pic:spPr>
                </pic:pic>
              </a:graphicData>
            </a:graphic>
          </wp:inline>
        </w:drawing>
      </w:r>
      <w:r>
        <w:rPr>
          <w:rFonts w:ascii="Calibri" w:hAnsi="Calibri" w:cs="Calibri"/>
          <w:sz w:val="28"/>
          <w:szCs w:val="28"/>
        </w:rPr>
        <w:t xml:space="preserve">                                                   </w:t>
      </w:r>
      <w:r>
        <w:rPr>
          <w:rFonts w:ascii="Calibri" w:hAnsi="Calibri" w:cs="Calibri"/>
          <w:sz w:val="28"/>
          <w:szCs w:val="28"/>
        </w:rPr>
        <w:tab/>
      </w:r>
      <w:r>
        <w:rPr>
          <w:rFonts w:ascii="Calibri" w:hAnsi="Calibri" w:cs="Calibri"/>
          <w:sz w:val="28"/>
          <w:szCs w:val="28"/>
        </w:rPr>
        <w:tab/>
        <w:t>Essay Cover Sheet 2021-22</w:t>
      </w:r>
    </w:p>
    <w:p w14:paraId="714402D5" w14:textId="77777777" w:rsidR="00A06963" w:rsidRDefault="00A06963" w:rsidP="00A06963">
      <w:pPr>
        <w:rPr>
          <w:rFonts w:ascii="Calibri" w:hAnsi="Calibri" w:cs="Calibri"/>
          <w:sz w:val="24"/>
          <w:szCs w:val="24"/>
        </w:rPr>
      </w:pPr>
    </w:p>
    <w:tbl>
      <w:tblPr>
        <w:tblStyle w:val="Tablaconcuadrcula"/>
        <w:tblW w:w="0" w:type="auto"/>
        <w:tblLook w:val="04A0" w:firstRow="1" w:lastRow="0" w:firstColumn="1" w:lastColumn="0" w:noHBand="0" w:noVBand="1"/>
      </w:tblPr>
      <w:tblGrid>
        <w:gridCol w:w="4433"/>
        <w:gridCol w:w="6023"/>
      </w:tblGrid>
      <w:tr w:rsidR="00A06963" w14:paraId="0B08E52C" w14:textId="77777777" w:rsidTr="00A06963">
        <w:trPr>
          <w:trHeight w:val="454"/>
        </w:trPr>
        <w:tc>
          <w:tcPr>
            <w:tcW w:w="4433" w:type="dxa"/>
            <w:tcBorders>
              <w:top w:val="single" w:sz="4" w:space="0" w:color="auto"/>
              <w:left w:val="single" w:sz="4" w:space="0" w:color="auto"/>
              <w:bottom w:val="single" w:sz="4" w:space="0" w:color="auto"/>
              <w:right w:val="single" w:sz="4" w:space="0" w:color="auto"/>
            </w:tcBorders>
            <w:hideMark/>
          </w:tcPr>
          <w:p w14:paraId="46A37D65" w14:textId="00FF46EC" w:rsidR="00A06963" w:rsidRDefault="00CE634C">
            <w:pPr>
              <w:tabs>
                <w:tab w:val="left" w:pos="4680"/>
              </w:tabs>
              <w:rPr>
                <w:rFonts w:cs="Calibri"/>
              </w:rPr>
            </w:pPr>
            <w:r>
              <w:rPr>
                <w:rFonts w:cs="Calibri"/>
                <w:b/>
                <w:bCs/>
                <w:noProof/>
              </w:rPr>
              <mc:AlternateContent>
                <mc:Choice Requires="wps">
                  <w:drawing>
                    <wp:anchor distT="0" distB="0" distL="114300" distR="114300" simplePos="0" relativeHeight="251681792" behindDoc="0" locked="0" layoutInCell="1" allowOverlap="1" wp14:anchorId="393E7533" wp14:editId="5C141922">
                      <wp:simplePos x="0" y="0"/>
                      <wp:positionH relativeFrom="column">
                        <wp:posOffset>2747010</wp:posOffset>
                      </wp:positionH>
                      <wp:positionV relativeFrom="paragraph">
                        <wp:posOffset>250883</wp:posOffset>
                      </wp:positionV>
                      <wp:extent cx="353060" cy="290830"/>
                      <wp:effectExtent l="0" t="0" r="27940" b="13970"/>
                      <wp:wrapNone/>
                      <wp:docPr id="31" name="Elipse 31"/>
                      <wp:cNvGraphicFramePr/>
                      <a:graphic xmlns:a="http://schemas.openxmlformats.org/drawingml/2006/main">
                        <a:graphicData uri="http://schemas.microsoft.com/office/word/2010/wordprocessingShape">
                          <wps:wsp>
                            <wps:cNvSpPr/>
                            <wps:spPr>
                              <a:xfrm>
                                <a:off x="0" y="0"/>
                                <a:ext cx="353060" cy="2908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8B379" id="Elipse 31" o:spid="_x0000_s1026" style="position:absolute;margin-left:216.3pt;margin-top:19.75pt;width:27.8pt;height:2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" filled="f" strokecolor="#1f3763 [1604]" strokeweight="1pt">
                      <v:stroke joinstyle="miter"/>
                    </v:oval>
                  </w:pict>
                </mc:Fallback>
              </mc:AlternateContent>
            </w:r>
            <w:proofErr w:type="spellStart"/>
            <w:r w:rsidR="00A06963">
              <w:rPr>
                <w:rFonts w:cs="Calibri"/>
                <w:b/>
                <w:bCs/>
              </w:rPr>
              <w:t>Course</w:t>
            </w:r>
            <w:proofErr w:type="spellEnd"/>
            <w:r w:rsidR="00A06963">
              <w:rPr>
                <w:rFonts w:cs="Calibri"/>
                <w:b/>
                <w:bCs/>
              </w:rPr>
              <w:t xml:space="preserve"> </w:t>
            </w:r>
            <w:proofErr w:type="spellStart"/>
            <w:r w:rsidR="00A06963">
              <w:rPr>
                <w:rFonts w:cs="Calibri"/>
                <w:b/>
                <w:bCs/>
              </w:rPr>
              <w:t>Code</w:t>
            </w:r>
            <w:proofErr w:type="spellEnd"/>
          </w:p>
        </w:tc>
        <w:tc>
          <w:tcPr>
            <w:tcW w:w="6023" w:type="dxa"/>
            <w:tcBorders>
              <w:top w:val="single" w:sz="4" w:space="0" w:color="auto"/>
              <w:left w:val="single" w:sz="4" w:space="0" w:color="auto"/>
              <w:bottom w:val="single" w:sz="4" w:space="0" w:color="auto"/>
              <w:right w:val="single" w:sz="4" w:space="0" w:color="auto"/>
            </w:tcBorders>
            <w:hideMark/>
          </w:tcPr>
          <w:p w14:paraId="090E7771" w14:textId="71658B5E" w:rsidR="00A06963" w:rsidRDefault="00A06963">
            <w:pPr>
              <w:tabs>
                <w:tab w:val="left" w:pos="4680"/>
              </w:tabs>
              <w:rPr>
                <w:rFonts w:cs="Calibri"/>
              </w:rPr>
            </w:pPr>
            <w:r>
              <w:rPr>
                <w:rFonts w:cs="Calibri"/>
              </w:rPr>
              <w:t>DV55</w:t>
            </w:r>
          </w:p>
        </w:tc>
      </w:tr>
      <w:tr w:rsidR="00A06963" w:rsidRPr="00344F23" w14:paraId="3517FBFF" w14:textId="77777777" w:rsidTr="00A06963">
        <w:trPr>
          <w:trHeight w:val="454"/>
        </w:trPr>
        <w:tc>
          <w:tcPr>
            <w:tcW w:w="4433" w:type="dxa"/>
            <w:tcBorders>
              <w:top w:val="single" w:sz="4" w:space="0" w:color="auto"/>
              <w:left w:val="single" w:sz="4" w:space="0" w:color="auto"/>
              <w:bottom w:val="single" w:sz="4" w:space="0" w:color="auto"/>
              <w:right w:val="single" w:sz="4" w:space="0" w:color="auto"/>
            </w:tcBorders>
            <w:hideMark/>
          </w:tcPr>
          <w:p w14:paraId="6F4C8885" w14:textId="77777777" w:rsidR="00A06963" w:rsidRPr="00A06963" w:rsidRDefault="00A06963">
            <w:pPr>
              <w:pStyle w:val="Encabezado"/>
              <w:tabs>
                <w:tab w:val="left" w:pos="4680"/>
                <w:tab w:val="center" w:pos="4962"/>
              </w:tabs>
              <w:rPr>
                <w:rFonts w:cs="Calibri"/>
                <w:b/>
                <w:bCs/>
                <w:lang w:val="en-GB"/>
              </w:rPr>
            </w:pPr>
            <w:r w:rsidRPr="00A06963">
              <w:rPr>
                <w:rFonts w:cs="Calibri"/>
                <w:b/>
                <w:bCs/>
                <w:lang w:val="en-GB"/>
              </w:rPr>
              <w:t>MSc programme (circle as applicable/add if your programme isn’t listed)</w:t>
            </w:r>
          </w:p>
        </w:tc>
        <w:tc>
          <w:tcPr>
            <w:tcW w:w="6023" w:type="dxa"/>
            <w:tcBorders>
              <w:top w:val="single" w:sz="4" w:space="0" w:color="auto"/>
              <w:left w:val="single" w:sz="4" w:space="0" w:color="auto"/>
              <w:bottom w:val="single" w:sz="4" w:space="0" w:color="auto"/>
              <w:right w:val="single" w:sz="4" w:space="0" w:color="auto"/>
            </w:tcBorders>
            <w:hideMark/>
          </w:tcPr>
          <w:p w14:paraId="661E57B7" w14:textId="48B91FA1" w:rsidR="00A06963" w:rsidRDefault="00A06963">
            <w:pPr>
              <w:tabs>
                <w:tab w:val="left" w:pos="4680"/>
              </w:tabs>
              <w:rPr>
                <w:rFonts w:cs="Calibri"/>
                <w:lang w:val="de-DE"/>
              </w:rPr>
            </w:pPr>
            <w:r>
              <w:rPr>
                <w:rFonts w:cs="Calibri"/>
                <w:lang w:val="de-DE"/>
              </w:rPr>
              <w:t xml:space="preserve">DM        DS        IDHE     H&amp;ID    </w:t>
            </w:r>
          </w:p>
        </w:tc>
      </w:tr>
      <w:tr w:rsidR="00A06963" w:rsidRPr="00A06963" w14:paraId="2C623A77" w14:textId="77777777" w:rsidTr="00A06963">
        <w:trPr>
          <w:trHeight w:val="454"/>
        </w:trPr>
        <w:tc>
          <w:tcPr>
            <w:tcW w:w="4433" w:type="dxa"/>
            <w:tcBorders>
              <w:top w:val="single" w:sz="4" w:space="0" w:color="auto"/>
              <w:left w:val="single" w:sz="4" w:space="0" w:color="auto"/>
              <w:bottom w:val="single" w:sz="4" w:space="0" w:color="auto"/>
              <w:right w:val="single" w:sz="4" w:space="0" w:color="auto"/>
            </w:tcBorders>
            <w:hideMark/>
          </w:tcPr>
          <w:p w14:paraId="742B2A6B" w14:textId="77777777" w:rsidR="00A06963" w:rsidRDefault="00A06963">
            <w:pPr>
              <w:pStyle w:val="Encabezado"/>
              <w:tabs>
                <w:tab w:val="left" w:pos="4680"/>
                <w:tab w:val="center" w:pos="4962"/>
              </w:tabs>
              <w:rPr>
                <w:rFonts w:cs="Calibri"/>
                <w:lang w:val="en-GB"/>
              </w:rPr>
            </w:pPr>
            <w:r w:rsidRPr="00A06963">
              <w:rPr>
                <w:rFonts w:cs="Calibri"/>
                <w:b/>
                <w:bCs/>
                <w:lang w:val="en-GB"/>
              </w:rPr>
              <w:t>Candidate Number</w:t>
            </w:r>
            <w:r w:rsidRPr="00A06963">
              <w:rPr>
                <w:rFonts w:cs="Calibri"/>
                <w:bCs/>
                <w:lang w:val="en-GB"/>
              </w:rPr>
              <w:t xml:space="preserve"> (</w:t>
            </w:r>
            <w:proofErr w:type="gramStart"/>
            <w:r w:rsidRPr="00A06963">
              <w:rPr>
                <w:rFonts w:cs="Calibri"/>
                <w:lang w:val="en-GB"/>
              </w:rPr>
              <w:t>5 digit</w:t>
            </w:r>
            <w:proofErr w:type="gramEnd"/>
            <w:r w:rsidRPr="00A06963">
              <w:rPr>
                <w:rFonts w:cs="Calibri"/>
                <w:lang w:val="en-GB"/>
              </w:rPr>
              <w:t xml:space="preserve"> number from </w:t>
            </w:r>
            <w:r w:rsidRPr="00A06963">
              <w:rPr>
                <w:rFonts w:cs="Calibri"/>
                <w:b/>
                <w:lang w:val="en-GB"/>
              </w:rPr>
              <w:t>LSE for you - NOT</w:t>
            </w:r>
            <w:r w:rsidRPr="00A06963">
              <w:rPr>
                <w:rFonts w:cs="Calibri"/>
                <w:lang w:val="en-GB"/>
              </w:rPr>
              <w:t xml:space="preserve"> from your ID card, </w:t>
            </w:r>
            <w:r w:rsidRPr="00A06963">
              <w:rPr>
                <w:rFonts w:cs="Calibri"/>
                <w:b/>
                <w:lang w:val="en-GB"/>
              </w:rPr>
              <w:t>NOT</w:t>
            </w:r>
            <w:r w:rsidRPr="00A06963">
              <w:rPr>
                <w:rFonts w:cs="Calibri"/>
                <w:lang w:val="en-GB"/>
              </w:rPr>
              <w:t xml:space="preserve"> your Student number)</w:t>
            </w:r>
          </w:p>
        </w:tc>
        <w:tc>
          <w:tcPr>
            <w:tcW w:w="6023" w:type="dxa"/>
            <w:tcBorders>
              <w:top w:val="single" w:sz="4" w:space="0" w:color="auto"/>
              <w:left w:val="single" w:sz="4" w:space="0" w:color="auto"/>
              <w:bottom w:val="single" w:sz="4" w:space="0" w:color="auto"/>
              <w:right w:val="single" w:sz="4" w:space="0" w:color="auto"/>
            </w:tcBorders>
          </w:tcPr>
          <w:p w14:paraId="37074155" w14:textId="4482D57C" w:rsidR="00A06963" w:rsidRPr="00A06963" w:rsidRDefault="00CE634C">
            <w:pPr>
              <w:tabs>
                <w:tab w:val="left" w:pos="4680"/>
              </w:tabs>
              <w:rPr>
                <w:rFonts w:cs="Calibri"/>
                <w:lang w:val="en-GB"/>
              </w:rPr>
            </w:pPr>
            <w:r>
              <w:rPr>
                <w:rFonts w:cs="Calibri"/>
                <w:lang w:val="en-GB"/>
              </w:rPr>
              <w:t>29865</w:t>
            </w:r>
          </w:p>
        </w:tc>
      </w:tr>
      <w:tr w:rsidR="00A06963" w:rsidRPr="00344F23" w14:paraId="0F53231E" w14:textId="77777777" w:rsidTr="00E91DEA">
        <w:trPr>
          <w:trHeight w:val="825"/>
        </w:trPr>
        <w:tc>
          <w:tcPr>
            <w:tcW w:w="4433" w:type="dxa"/>
            <w:tcBorders>
              <w:top w:val="single" w:sz="4" w:space="0" w:color="auto"/>
              <w:left w:val="single" w:sz="4" w:space="0" w:color="auto"/>
              <w:bottom w:val="single" w:sz="4" w:space="0" w:color="auto"/>
              <w:right w:val="single" w:sz="4" w:space="0" w:color="auto"/>
            </w:tcBorders>
            <w:hideMark/>
          </w:tcPr>
          <w:p w14:paraId="4F699FE0" w14:textId="34B54C94" w:rsidR="00A06963" w:rsidRPr="00A06963" w:rsidRDefault="00A06963">
            <w:pPr>
              <w:tabs>
                <w:tab w:val="left" w:pos="4680"/>
              </w:tabs>
              <w:rPr>
                <w:rFonts w:cs="Calibri"/>
                <w:b/>
                <w:lang w:val="en-GB"/>
              </w:rPr>
            </w:pPr>
            <w:r w:rsidRPr="00A06963">
              <w:rPr>
                <w:rFonts w:cs="Calibri"/>
                <w:b/>
                <w:lang w:val="en-GB"/>
              </w:rPr>
              <w:t>Individual Strategy title</w:t>
            </w:r>
          </w:p>
        </w:tc>
        <w:tc>
          <w:tcPr>
            <w:tcW w:w="6023" w:type="dxa"/>
            <w:tcBorders>
              <w:top w:val="single" w:sz="4" w:space="0" w:color="auto"/>
              <w:left w:val="single" w:sz="4" w:space="0" w:color="auto"/>
              <w:bottom w:val="single" w:sz="4" w:space="0" w:color="auto"/>
              <w:right w:val="single" w:sz="4" w:space="0" w:color="auto"/>
            </w:tcBorders>
          </w:tcPr>
          <w:p w14:paraId="65447BED" w14:textId="703EAABB" w:rsidR="00A06963" w:rsidRPr="00A06963" w:rsidRDefault="00CE634C">
            <w:pPr>
              <w:tabs>
                <w:tab w:val="left" w:pos="4680"/>
              </w:tabs>
              <w:rPr>
                <w:rFonts w:cs="Calibri"/>
                <w:lang w:val="en-GB"/>
              </w:rPr>
            </w:pPr>
            <w:r w:rsidRPr="00CE634C">
              <w:rPr>
                <w:rFonts w:cs="Calibri"/>
                <w:lang w:val="en-GB"/>
              </w:rPr>
              <w:t>Towards environmental justice: the ratification of the Escazu Agreement</w:t>
            </w:r>
          </w:p>
        </w:tc>
      </w:tr>
      <w:tr w:rsidR="00A06963" w:rsidRPr="00344F23" w14:paraId="3EF4B84F" w14:textId="77777777" w:rsidTr="00A06963">
        <w:trPr>
          <w:trHeight w:val="454"/>
        </w:trPr>
        <w:tc>
          <w:tcPr>
            <w:tcW w:w="4433" w:type="dxa"/>
            <w:tcBorders>
              <w:top w:val="single" w:sz="4" w:space="0" w:color="auto"/>
              <w:left w:val="single" w:sz="4" w:space="0" w:color="auto"/>
              <w:bottom w:val="single" w:sz="4" w:space="0" w:color="auto"/>
              <w:right w:val="single" w:sz="4" w:space="0" w:color="auto"/>
            </w:tcBorders>
            <w:hideMark/>
          </w:tcPr>
          <w:p w14:paraId="0376FE95" w14:textId="77777777" w:rsidR="00A06963" w:rsidRDefault="00A06963">
            <w:pPr>
              <w:tabs>
                <w:tab w:val="left" w:pos="4680"/>
              </w:tabs>
              <w:rPr>
                <w:rFonts w:cs="Calibri"/>
                <w:b/>
              </w:rPr>
            </w:pPr>
            <w:r>
              <w:rPr>
                <w:rFonts w:cs="Calibri"/>
                <w:b/>
              </w:rPr>
              <w:t>Seminar Leader</w:t>
            </w:r>
          </w:p>
        </w:tc>
        <w:tc>
          <w:tcPr>
            <w:tcW w:w="6023" w:type="dxa"/>
            <w:tcBorders>
              <w:top w:val="single" w:sz="4" w:space="0" w:color="auto"/>
              <w:left w:val="single" w:sz="4" w:space="0" w:color="auto"/>
              <w:bottom w:val="single" w:sz="4" w:space="0" w:color="auto"/>
              <w:right w:val="single" w:sz="4" w:space="0" w:color="auto"/>
            </w:tcBorders>
            <w:hideMark/>
          </w:tcPr>
          <w:p w14:paraId="071154F4" w14:textId="77777777" w:rsidR="00A06963" w:rsidRPr="00A06963" w:rsidRDefault="00A06963">
            <w:pPr>
              <w:tabs>
                <w:tab w:val="left" w:pos="4680"/>
              </w:tabs>
              <w:rPr>
                <w:rFonts w:cs="Calibri"/>
                <w:lang w:val="en-GB"/>
              </w:rPr>
            </w:pPr>
            <w:r w:rsidRPr="00A06963">
              <w:rPr>
                <w:rFonts w:cs="Calibri"/>
                <w:lang w:val="en-GB"/>
              </w:rPr>
              <w:t>Professor Duncan Green and Dr Tom Kirk</w:t>
            </w:r>
          </w:p>
        </w:tc>
      </w:tr>
      <w:tr w:rsidR="00A06963" w14:paraId="6E207966" w14:textId="77777777" w:rsidTr="00A06963">
        <w:trPr>
          <w:trHeight w:val="454"/>
        </w:trPr>
        <w:tc>
          <w:tcPr>
            <w:tcW w:w="4433" w:type="dxa"/>
            <w:tcBorders>
              <w:top w:val="single" w:sz="4" w:space="0" w:color="auto"/>
              <w:left w:val="single" w:sz="4" w:space="0" w:color="auto"/>
              <w:bottom w:val="single" w:sz="4" w:space="0" w:color="auto"/>
              <w:right w:val="single" w:sz="4" w:space="0" w:color="auto"/>
            </w:tcBorders>
            <w:hideMark/>
          </w:tcPr>
          <w:p w14:paraId="4D4F73DC" w14:textId="77777777" w:rsidR="00A06963" w:rsidRDefault="00A06963">
            <w:pPr>
              <w:tabs>
                <w:tab w:val="left" w:pos="4680"/>
              </w:tabs>
              <w:rPr>
                <w:rFonts w:cs="Calibri"/>
                <w:b/>
              </w:rPr>
            </w:pPr>
            <w:proofErr w:type="spellStart"/>
            <w:r>
              <w:rPr>
                <w:rFonts w:cs="Calibri"/>
                <w:b/>
              </w:rPr>
              <w:t>Due</w:t>
            </w:r>
            <w:proofErr w:type="spellEnd"/>
            <w:r>
              <w:rPr>
                <w:rFonts w:cs="Calibri"/>
                <w:b/>
              </w:rPr>
              <w:t xml:space="preserve"> Date </w:t>
            </w:r>
          </w:p>
        </w:tc>
        <w:tc>
          <w:tcPr>
            <w:tcW w:w="6023" w:type="dxa"/>
            <w:tcBorders>
              <w:top w:val="single" w:sz="4" w:space="0" w:color="auto"/>
              <w:left w:val="single" w:sz="4" w:space="0" w:color="auto"/>
              <w:bottom w:val="single" w:sz="4" w:space="0" w:color="auto"/>
              <w:right w:val="single" w:sz="4" w:space="0" w:color="auto"/>
            </w:tcBorders>
            <w:hideMark/>
          </w:tcPr>
          <w:p w14:paraId="7C1C8B7F" w14:textId="77777777" w:rsidR="00A06963" w:rsidRDefault="00A06963">
            <w:pPr>
              <w:tabs>
                <w:tab w:val="left" w:pos="4680"/>
              </w:tabs>
              <w:rPr>
                <w:rFonts w:cs="Calibri"/>
              </w:rPr>
            </w:pPr>
            <w:proofErr w:type="spellStart"/>
            <w:r>
              <w:rPr>
                <w:rFonts w:cs="Calibri"/>
              </w:rPr>
              <w:t>Monday</w:t>
            </w:r>
            <w:proofErr w:type="spellEnd"/>
            <w:r>
              <w:rPr>
                <w:rFonts w:cs="Calibri"/>
              </w:rPr>
              <w:t>, 25</w:t>
            </w:r>
            <w:r>
              <w:rPr>
                <w:rFonts w:cs="Calibri"/>
                <w:vertAlign w:val="superscript"/>
              </w:rPr>
              <w:t>th</w:t>
            </w:r>
            <w:r>
              <w:rPr>
                <w:rFonts w:cs="Calibri"/>
              </w:rPr>
              <w:t xml:space="preserve"> April 2022</w:t>
            </w:r>
          </w:p>
        </w:tc>
      </w:tr>
      <w:tr w:rsidR="00A06963" w:rsidRPr="00A06963" w14:paraId="1017DC6D" w14:textId="77777777" w:rsidTr="00A06963">
        <w:trPr>
          <w:trHeight w:val="454"/>
        </w:trPr>
        <w:tc>
          <w:tcPr>
            <w:tcW w:w="4433" w:type="dxa"/>
            <w:tcBorders>
              <w:top w:val="single" w:sz="4" w:space="0" w:color="auto"/>
              <w:left w:val="single" w:sz="4" w:space="0" w:color="auto"/>
              <w:bottom w:val="single" w:sz="4" w:space="0" w:color="auto"/>
              <w:right w:val="single" w:sz="4" w:space="0" w:color="auto"/>
            </w:tcBorders>
            <w:hideMark/>
          </w:tcPr>
          <w:p w14:paraId="6EDE3E68" w14:textId="77777777" w:rsidR="00A06963" w:rsidRPr="00A06963" w:rsidRDefault="00A06963">
            <w:pPr>
              <w:tabs>
                <w:tab w:val="left" w:pos="4680"/>
              </w:tabs>
              <w:rPr>
                <w:rFonts w:cs="Calibri"/>
                <w:lang w:val="en-GB"/>
              </w:rPr>
            </w:pPr>
            <w:r w:rsidRPr="00A06963">
              <w:rPr>
                <w:rFonts w:cs="Calibri"/>
                <w:b/>
                <w:lang w:val="en-GB"/>
              </w:rPr>
              <w:t>Word Count</w:t>
            </w:r>
            <w:r w:rsidRPr="00A06963">
              <w:rPr>
                <w:rFonts w:cs="Calibri"/>
                <w:lang w:val="en-GB"/>
              </w:rPr>
              <w:t xml:space="preserve"> (</w:t>
            </w:r>
            <w:r w:rsidRPr="00A06963">
              <w:rPr>
                <w:rFonts w:cs="Calibri"/>
                <w:i/>
                <w:lang w:val="en-GB"/>
              </w:rPr>
              <w:t>excluding</w:t>
            </w:r>
            <w:r w:rsidRPr="00A06963">
              <w:rPr>
                <w:rFonts w:cs="Calibri"/>
                <w:lang w:val="en-GB"/>
              </w:rPr>
              <w:t xml:space="preserve"> title, header, bibliography, appendices; </w:t>
            </w:r>
            <w:r w:rsidRPr="00A06963">
              <w:rPr>
                <w:rFonts w:cs="Calibri"/>
                <w:i/>
                <w:lang w:val="en-GB"/>
              </w:rPr>
              <w:t>including</w:t>
            </w:r>
            <w:r w:rsidRPr="00A06963">
              <w:rPr>
                <w:rFonts w:cs="Calibri"/>
                <w:lang w:val="en-GB"/>
              </w:rPr>
              <w:t xml:space="preserve"> footnotes/endnotes and everything else)</w:t>
            </w:r>
          </w:p>
        </w:tc>
        <w:tc>
          <w:tcPr>
            <w:tcW w:w="6023" w:type="dxa"/>
            <w:tcBorders>
              <w:top w:val="single" w:sz="4" w:space="0" w:color="auto"/>
              <w:left w:val="single" w:sz="4" w:space="0" w:color="auto"/>
              <w:bottom w:val="single" w:sz="4" w:space="0" w:color="auto"/>
              <w:right w:val="single" w:sz="4" w:space="0" w:color="auto"/>
            </w:tcBorders>
          </w:tcPr>
          <w:p w14:paraId="5F0CFB77" w14:textId="2050058D" w:rsidR="00A06963" w:rsidRPr="00A06963" w:rsidRDefault="00B265FA">
            <w:pPr>
              <w:tabs>
                <w:tab w:val="left" w:pos="4680"/>
              </w:tabs>
              <w:rPr>
                <w:rFonts w:cs="Calibri"/>
                <w:lang w:val="en-GB"/>
              </w:rPr>
            </w:pPr>
            <w:r>
              <w:rPr>
                <w:rFonts w:cs="Calibri"/>
                <w:lang w:val="en-GB"/>
              </w:rPr>
              <w:t>247</w:t>
            </w:r>
            <w:r w:rsidR="00475128">
              <w:rPr>
                <w:rFonts w:cs="Calibri"/>
                <w:lang w:val="en-GB"/>
              </w:rPr>
              <w:t>7</w:t>
            </w:r>
          </w:p>
        </w:tc>
      </w:tr>
    </w:tbl>
    <w:p w14:paraId="7E6FED0D" w14:textId="77777777" w:rsidR="00A06963" w:rsidRDefault="00A06963" w:rsidP="00A06963">
      <w:pPr>
        <w:rPr>
          <w:rFonts w:eastAsia="Times New Roman" w:cs="Calibri"/>
          <w:lang w:val="en-GB"/>
        </w:rPr>
      </w:pPr>
    </w:p>
    <w:p w14:paraId="26E6196A" w14:textId="77777777" w:rsidR="00A06963" w:rsidRPr="00A06963" w:rsidRDefault="00A06963" w:rsidP="00A06963">
      <w:pPr>
        <w:rPr>
          <w:rFonts w:cs="Calibri"/>
          <w:lang w:val="en-GB"/>
        </w:rPr>
      </w:pPr>
      <w:r w:rsidRPr="00A06963">
        <w:rPr>
          <w:rFonts w:cs="Calibri"/>
          <w:lang w:val="en-GB"/>
        </w:rPr>
        <w:t xml:space="preserve">Essays must be submitted with a header in the following format:  </w:t>
      </w:r>
    </w:p>
    <w:p w14:paraId="6469BD90" w14:textId="77777777" w:rsidR="00A06963" w:rsidRPr="00A06963" w:rsidRDefault="00A06963" w:rsidP="00A06963">
      <w:pPr>
        <w:rPr>
          <w:rFonts w:cs="Calibri"/>
          <w:lang w:val="en-GB"/>
        </w:rPr>
      </w:pPr>
    </w:p>
    <w:p w14:paraId="479A3725" w14:textId="77777777" w:rsidR="00A06963" w:rsidRDefault="00A06963" w:rsidP="00A06963">
      <w:pPr>
        <w:pStyle w:val="Ttulo2"/>
        <w:tabs>
          <w:tab w:val="left" w:pos="3686"/>
          <w:tab w:val="left" w:pos="6521"/>
        </w:tabs>
        <w:rPr>
          <w:rFonts w:asciiTheme="minorHAnsi" w:hAnsiTheme="minorHAnsi" w:cs="Calibri"/>
          <w:sz w:val="22"/>
          <w:szCs w:val="22"/>
        </w:rPr>
      </w:pPr>
      <w:r>
        <w:rPr>
          <w:rFonts w:asciiTheme="minorHAnsi" w:hAnsiTheme="minorHAnsi" w:cs="Calibri"/>
          <w:sz w:val="22"/>
          <w:szCs w:val="22"/>
        </w:rPr>
        <w:t>Course Code</w:t>
      </w:r>
      <w:r>
        <w:rPr>
          <w:rFonts w:asciiTheme="minorHAnsi" w:hAnsiTheme="minorHAnsi" w:cs="Calibri"/>
          <w:sz w:val="22"/>
          <w:szCs w:val="22"/>
        </w:rPr>
        <w:tab/>
        <w:t>Page x of y</w:t>
      </w:r>
      <w:r>
        <w:rPr>
          <w:rFonts w:asciiTheme="minorHAnsi" w:hAnsiTheme="minorHAnsi" w:cs="Calibri"/>
          <w:sz w:val="22"/>
          <w:szCs w:val="22"/>
        </w:rPr>
        <w:tab/>
      </w:r>
      <w:proofErr w:type="gramStart"/>
      <w:r>
        <w:rPr>
          <w:rFonts w:asciiTheme="minorHAnsi" w:hAnsiTheme="minorHAnsi" w:cs="Calibri"/>
          <w:sz w:val="22"/>
          <w:szCs w:val="22"/>
        </w:rPr>
        <w:t>5 digit</w:t>
      </w:r>
      <w:proofErr w:type="gramEnd"/>
      <w:r>
        <w:rPr>
          <w:rFonts w:asciiTheme="minorHAnsi" w:hAnsiTheme="minorHAnsi" w:cs="Calibri"/>
          <w:sz w:val="22"/>
          <w:szCs w:val="22"/>
        </w:rPr>
        <w:t xml:space="preserve"> Candidate Number</w:t>
      </w:r>
    </w:p>
    <w:p w14:paraId="02426D9F" w14:textId="77777777" w:rsidR="00A06963" w:rsidRPr="00A06963" w:rsidRDefault="00A06963" w:rsidP="00A06963">
      <w:pPr>
        <w:rPr>
          <w:rFonts w:cs="Calibri"/>
          <w:b/>
          <w:bCs/>
          <w:lang w:val="en-GB"/>
        </w:rPr>
      </w:pPr>
    </w:p>
    <w:p w14:paraId="497424CF" w14:textId="77777777" w:rsidR="00A06963" w:rsidRDefault="00A06963" w:rsidP="00A06963">
      <w:pPr>
        <w:pStyle w:val="Textoindependiente"/>
        <w:rPr>
          <w:rFonts w:asciiTheme="minorHAnsi" w:hAnsiTheme="minorHAnsi" w:cs="Calibri"/>
          <w:sz w:val="22"/>
          <w:szCs w:val="22"/>
        </w:rPr>
      </w:pPr>
      <w:r>
        <w:rPr>
          <w:rFonts w:asciiTheme="minorHAnsi" w:hAnsiTheme="minorHAnsi" w:cs="Calibri"/>
          <w:b/>
          <w:sz w:val="22"/>
          <w:szCs w:val="22"/>
        </w:rPr>
        <w:t>Word limit:</w:t>
      </w:r>
      <w:r>
        <w:rPr>
          <w:rFonts w:asciiTheme="minorHAnsi" w:hAnsiTheme="minorHAnsi" w:cs="Calibri"/>
          <w:sz w:val="22"/>
          <w:szCs w:val="22"/>
        </w:rPr>
        <w:t xml:space="preserve"> Exceeding the word limit will AUTOMATICALLY be penalised at the rate of 1 mark per 100 words (or part thereof).</w:t>
      </w:r>
    </w:p>
    <w:p w14:paraId="07B4EDF3" w14:textId="77777777" w:rsidR="00A06963" w:rsidRPr="00A06963" w:rsidRDefault="00A06963" w:rsidP="00A06963">
      <w:pPr>
        <w:jc w:val="both"/>
        <w:rPr>
          <w:rFonts w:cs="Calibri"/>
          <w:lang w:val="en-GB"/>
        </w:rPr>
      </w:pPr>
    </w:p>
    <w:p w14:paraId="4319381A" w14:textId="77777777" w:rsidR="00A06963" w:rsidRPr="00A06963" w:rsidRDefault="00A06963" w:rsidP="00A06963">
      <w:pPr>
        <w:jc w:val="both"/>
        <w:rPr>
          <w:rFonts w:cs="Calibri"/>
          <w:lang w:val="en-GB"/>
        </w:rPr>
      </w:pPr>
      <w:r w:rsidRPr="00A06963">
        <w:rPr>
          <w:rFonts w:cs="Calibri"/>
          <w:b/>
          <w:lang w:val="en-GB"/>
        </w:rPr>
        <w:t>Late penalties:</w:t>
      </w:r>
      <w:r w:rsidRPr="00A06963">
        <w:rPr>
          <w:rFonts w:cs="Calibri"/>
          <w:lang w:val="en-GB"/>
        </w:rPr>
        <w:t xml:space="preserve"> Submitting work late </w:t>
      </w:r>
      <w:r w:rsidRPr="00A06963">
        <w:rPr>
          <w:rFonts w:cs="Calibri"/>
          <w:i/>
          <w:lang w:val="en-GB"/>
        </w:rPr>
        <w:t>without a previously arranged extension</w:t>
      </w:r>
      <w:r w:rsidRPr="00A06963">
        <w:rPr>
          <w:rFonts w:cs="Calibri"/>
          <w:lang w:val="en-GB"/>
        </w:rPr>
        <w:t xml:space="preserve"> will AUTOMATICALLY be penalised at the rate of 5 marks per day (</w:t>
      </w:r>
      <w:proofErr w:type="gramStart"/>
      <w:r w:rsidRPr="00A06963">
        <w:rPr>
          <w:rFonts w:cs="Calibri"/>
          <w:lang w:val="en-GB"/>
        </w:rPr>
        <w:t>24 hour</w:t>
      </w:r>
      <w:proofErr w:type="gramEnd"/>
      <w:r w:rsidRPr="00A06963">
        <w:rPr>
          <w:rFonts w:cs="Calibri"/>
          <w:lang w:val="en-GB"/>
        </w:rPr>
        <w:t xml:space="preserve"> period, not including weekends or bank holidays) or part thereof.</w:t>
      </w:r>
    </w:p>
    <w:p w14:paraId="398A1975" w14:textId="77777777" w:rsidR="00A06963" w:rsidRPr="00A06963" w:rsidRDefault="00A06963" w:rsidP="00A06963">
      <w:pPr>
        <w:jc w:val="both"/>
        <w:rPr>
          <w:rFonts w:cs="Calibri"/>
          <w:lang w:val="en-GB"/>
        </w:rPr>
      </w:pPr>
    </w:p>
    <w:p w14:paraId="01FF7972" w14:textId="77777777" w:rsidR="00A06963" w:rsidRPr="00A06963" w:rsidRDefault="00A06963" w:rsidP="00A06963">
      <w:pPr>
        <w:jc w:val="both"/>
        <w:rPr>
          <w:rFonts w:cs="Calibri"/>
          <w:lang w:val="en-GB"/>
        </w:rPr>
      </w:pPr>
      <w:r w:rsidRPr="00A06963">
        <w:rPr>
          <w:rFonts w:cs="Calibri"/>
          <w:b/>
          <w:color w:val="000000"/>
          <w:lang w:val="en-GB"/>
        </w:rPr>
        <w:t>Plagiarism</w:t>
      </w:r>
      <w:r w:rsidRPr="00A06963">
        <w:rPr>
          <w:rFonts w:cs="Calibri"/>
          <w:color w:val="000000"/>
          <w:lang w:val="en-GB"/>
        </w:rPr>
        <w:t xml:space="preserve"> </w:t>
      </w:r>
      <w:r w:rsidRPr="00A06963">
        <w:rPr>
          <w:rFonts w:cs="Calibri"/>
          <w:b/>
          <w:lang w:val="en-GB"/>
        </w:rPr>
        <w:t>(unacknowledged borrowing or quotation)</w:t>
      </w:r>
      <w:r w:rsidRPr="00A06963">
        <w:rPr>
          <w:rFonts w:cs="Calibri"/>
          <w:lang w:val="en-GB"/>
        </w:rPr>
        <w:t>: is an examination offence and carries heavy penalties. In submitting his/her essay the student acknowledges it as his/her own work which contains no plagiarism AND that it has not been submitted previously for any assessed unit on the course or any other degree course at the LSE or elsewhere.</w:t>
      </w:r>
    </w:p>
    <w:p w14:paraId="40E2B905" w14:textId="77777777" w:rsidR="00A06963" w:rsidRPr="00A06963" w:rsidRDefault="00A06963" w:rsidP="00A06963">
      <w:pPr>
        <w:jc w:val="both"/>
        <w:rPr>
          <w:rFonts w:cs="Calibri"/>
          <w:lang w:val="en-GB"/>
        </w:rPr>
      </w:pPr>
    </w:p>
    <w:p w14:paraId="54E0CDE8" w14:textId="77777777" w:rsidR="00A06963" w:rsidRPr="00A06963" w:rsidRDefault="00A06963" w:rsidP="00A06963">
      <w:pPr>
        <w:jc w:val="both"/>
        <w:rPr>
          <w:rFonts w:cs="Calibri"/>
          <w:lang w:val="en-GB"/>
        </w:rPr>
      </w:pPr>
      <w:r w:rsidRPr="00A06963">
        <w:rPr>
          <w:rFonts w:cs="Calibri"/>
          <w:lang w:val="en-GB"/>
        </w:rPr>
        <w:t xml:space="preserve">I have uploaded files (either Word or .pdf) as required to </w:t>
      </w:r>
      <w:r w:rsidRPr="00A06963">
        <w:rPr>
          <w:rFonts w:cs="Calibri"/>
          <w:b/>
          <w:lang w:val="en-GB"/>
        </w:rPr>
        <w:t>Moodle</w:t>
      </w:r>
      <w:r w:rsidRPr="00A06963">
        <w:rPr>
          <w:rFonts w:cs="Calibri"/>
          <w:lang w:val="en-GB"/>
        </w:rPr>
        <w:t xml:space="preserve"> and within the time limit.</w:t>
      </w:r>
    </w:p>
    <w:tbl>
      <w:tblPr>
        <w:tblStyle w:val="Tablaconcuadrcula"/>
        <w:tblpPr w:leftFromText="180" w:rightFromText="180" w:vertAnchor="text" w:horzAnchor="margin" w:tblpXSpec="right" w:tblpY="170"/>
        <w:tblW w:w="0" w:type="auto"/>
        <w:tblLook w:val="04A0" w:firstRow="1" w:lastRow="0" w:firstColumn="1" w:lastColumn="0" w:noHBand="0" w:noVBand="1"/>
      </w:tblPr>
      <w:tblGrid>
        <w:gridCol w:w="830"/>
      </w:tblGrid>
      <w:tr w:rsidR="00A06963" w:rsidRPr="00A06963" w14:paraId="1EF32C2C" w14:textId="77777777" w:rsidTr="00FA5780">
        <w:trPr>
          <w:trHeight w:val="561"/>
        </w:trPr>
        <w:tc>
          <w:tcPr>
            <w:tcW w:w="830" w:type="dxa"/>
            <w:tcBorders>
              <w:top w:val="single" w:sz="4" w:space="0" w:color="auto"/>
              <w:left w:val="single" w:sz="4" w:space="0" w:color="auto"/>
              <w:bottom w:val="single" w:sz="4" w:space="0" w:color="auto"/>
              <w:right w:val="single" w:sz="4" w:space="0" w:color="auto"/>
            </w:tcBorders>
            <w:vAlign w:val="center"/>
          </w:tcPr>
          <w:p w14:paraId="4F482D00" w14:textId="587ABDB5" w:rsidR="00A06963" w:rsidRPr="00FA5780" w:rsidRDefault="00FA5780" w:rsidP="00FA5780">
            <w:pPr>
              <w:jc w:val="center"/>
              <w:rPr>
                <w:rFonts w:cs="Calibri"/>
                <w:b/>
                <w:bCs/>
                <w:sz w:val="36"/>
                <w:szCs w:val="36"/>
                <w:lang w:val="en-GB"/>
              </w:rPr>
            </w:pPr>
            <w:r w:rsidRPr="00FA5780">
              <w:rPr>
                <w:rFonts w:cs="Calibri"/>
                <w:b/>
                <w:bCs/>
                <w:sz w:val="36"/>
                <w:szCs w:val="36"/>
                <w:lang w:val="en-GB"/>
              </w:rPr>
              <w:t>X</w:t>
            </w:r>
          </w:p>
        </w:tc>
      </w:tr>
    </w:tbl>
    <w:p w14:paraId="71F25F49" w14:textId="77777777" w:rsidR="00A06963" w:rsidRDefault="00A06963" w:rsidP="00A06963">
      <w:pPr>
        <w:jc w:val="both"/>
        <w:rPr>
          <w:rFonts w:eastAsia="Times New Roman" w:cs="Calibri"/>
          <w:lang w:val="en-GB"/>
        </w:rPr>
      </w:pPr>
    </w:p>
    <w:p w14:paraId="79D2507B" w14:textId="7091131A" w:rsidR="00FF3803" w:rsidRPr="00FF3803" w:rsidRDefault="00A06963" w:rsidP="00FF3803">
      <w:pPr>
        <w:rPr>
          <w:rFonts w:cs="Calibri"/>
          <w:lang w:val="en-GB"/>
        </w:rPr>
        <w:sectPr w:rsidR="00FF3803" w:rsidRPr="00FF3803" w:rsidSect="00627C74">
          <w:headerReference w:type="default" r:id="rId12"/>
          <w:headerReference w:type="first" r:id="rId13"/>
          <w:pgSz w:w="11906" w:h="16838"/>
          <w:pgMar w:top="720" w:right="720" w:bottom="720" w:left="720" w:header="708" w:footer="708" w:gutter="0"/>
          <w:cols w:space="708"/>
          <w:titlePg/>
          <w:docGrid w:linePitch="360"/>
        </w:sectPr>
      </w:pPr>
      <w:r w:rsidRPr="00A06963">
        <w:rPr>
          <w:rFonts w:cs="Calibri"/>
          <w:lang w:val="en-GB"/>
        </w:rPr>
        <w:t xml:space="preserve">I have read, </w:t>
      </w:r>
      <w:proofErr w:type="gramStart"/>
      <w:r w:rsidRPr="00A06963">
        <w:rPr>
          <w:rFonts w:cs="Calibri"/>
          <w:lang w:val="en-GB"/>
        </w:rPr>
        <w:t>understood</w:t>
      </w:r>
      <w:proofErr w:type="gramEnd"/>
      <w:r w:rsidRPr="00A06963">
        <w:rPr>
          <w:rFonts w:cs="Calibri"/>
          <w:lang w:val="en-GB"/>
        </w:rPr>
        <w:t xml:space="preserve"> and adhered to the conditions stated above, please mark an</w:t>
      </w:r>
      <w:r w:rsidRPr="00A06963">
        <w:rPr>
          <w:rFonts w:cs="Calibri"/>
          <w:b/>
          <w:lang w:val="en-GB"/>
        </w:rPr>
        <w:t xml:space="preserve"> X</w:t>
      </w:r>
      <w:r w:rsidRPr="00A06963">
        <w:rPr>
          <w:rFonts w:cs="Calibri"/>
          <w:lang w:val="en-GB"/>
        </w:rPr>
        <w:t xml:space="preserve"> in the box to confirm this</w:t>
      </w:r>
      <w:r w:rsidR="00252664">
        <w:rPr>
          <w:rFonts w:cs="Calibri"/>
          <w:lang w:val="en-GB"/>
        </w:rPr>
        <w:br w:type="page"/>
      </w:r>
    </w:p>
    <w:p w14:paraId="721A69CD" w14:textId="11D46C9F" w:rsidR="0018020D" w:rsidRPr="009B5EBD" w:rsidRDefault="0045404D" w:rsidP="00B57CBE">
      <w:pPr>
        <w:jc w:val="center"/>
        <w:rPr>
          <w:rFonts w:ascii="Arial" w:hAnsi="Arial" w:cs="Arial"/>
          <w:b/>
          <w:bCs/>
          <w:sz w:val="20"/>
          <w:szCs w:val="20"/>
          <w:u w:val="single"/>
          <w:lang w:val="en-GB"/>
        </w:rPr>
      </w:pPr>
      <w:r>
        <w:rPr>
          <w:rFonts w:ascii="Arial" w:hAnsi="Arial" w:cs="Arial"/>
          <w:b/>
          <w:bCs/>
          <w:sz w:val="20"/>
          <w:szCs w:val="20"/>
          <w:u w:val="single"/>
          <w:lang w:val="en-GB"/>
        </w:rPr>
        <w:lastRenderedPageBreak/>
        <w:t>Towards Env</w:t>
      </w:r>
      <w:r w:rsidR="0018020D" w:rsidRPr="009B5EBD">
        <w:rPr>
          <w:rFonts w:ascii="Arial" w:hAnsi="Arial" w:cs="Arial"/>
          <w:b/>
          <w:bCs/>
          <w:sz w:val="20"/>
          <w:szCs w:val="20"/>
          <w:u w:val="single"/>
          <w:lang w:val="en-GB"/>
        </w:rPr>
        <w:t>ironmental justice: the ratification of the Escazu Agreement</w:t>
      </w:r>
    </w:p>
    <w:p w14:paraId="5B878027" w14:textId="77777777" w:rsidR="00FA450A" w:rsidRPr="009B5EBD" w:rsidRDefault="00FA450A" w:rsidP="00A911A4">
      <w:pPr>
        <w:rPr>
          <w:rFonts w:ascii="Arial" w:hAnsi="Arial" w:cs="Arial"/>
          <w:b/>
          <w:bCs/>
          <w:sz w:val="20"/>
          <w:szCs w:val="20"/>
          <w:lang w:val="en-GB"/>
        </w:rPr>
      </w:pPr>
    </w:p>
    <w:p w14:paraId="0E629C34" w14:textId="739FFBB0" w:rsidR="00A911A4" w:rsidRPr="009B5EBD" w:rsidRDefault="00A911A4" w:rsidP="00A911A4">
      <w:pPr>
        <w:rPr>
          <w:rFonts w:ascii="Arial" w:hAnsi="Arial" w:cs="Arial"/>
          <w:sz w:val="20"/>
          <w:szCs w:val="20"/>
          <w:lang w:val="en-GB"/>
        </w:rPr>
      </w:pPr>
      <w:r w:rsidRPr="009B5EBD">
        <w:rPr>
          <w:rFonts w:ascii="Arial" w:hAnsi="Arial" w:cs="Arial"/>
          <w:b/>
          <w:bCs/>
          <w:sz w:val="20"/>
          <w:szCs w:val="20"/>
          <w:lang w:val="en-GB"/>
        </w:rPr>
        <w:t>Aim</w:t>
      </w:r>
      <w:r w:rsidRPr="009B5EBD">
        <w:rPr>
          <w:rFonts w:ascii="Arial" w:hAnsi="Arial" w:cs="Arial"/>
          <w:sz w:val="20"/>
          <w:szCs w:val="20"/>
          <w:lang w:val="en-GB"/>
        </w:rPr>
        <w:t>:</w:t>
      </w:r>
    </w:p>
    <w:p w14:paraId="6E277643" w14:textId="1BB1C879" w:rsidR="001116EC" w:rsidRPr="009B5EBD" w:rsidRDefault="00A911A4" w:rsidP="002312A3">
      <w:pPr>
        <w:jc w:val="both"/>
        <w:rPr>
          <w:rFonts w:ascii="Arial" w:hAnsi="Arial" w:cs="Arial"/>
          <w:sz w:val="20"/>
          <w:szCs w:val="20"/>
          <w:lang w:val="en-GB"/>
        </w:rPr>
      </w:pPr>
      <w:r w:rsidRPr="009B5EBD">
        <w:rPr>
          <w:rFonts w:ascii="Arial" w:hAnsi="Arial" w:cs="Arial"/>
          <w:sz w:val="20"/>
          <w:szCs w:val="20"/>
          <w:lang w:val="en-GB"/>
        </w:rPr>
        <w:t xml:space="preserve">Get the Peruvian congress to ratify the </w:t>
      </w:r>
      <w:proofErr w:type="spellStart"/>
      <w:r w:rsidRPr="009B5EBD">
        <w:rPr>
          <w:rFonts w:ascii="Arial" w:hAnsi="Arial" w:cs="Arial"/>
          <w:sz w:val="20"/>
          <w:szCs w:val="20"/>
          <w:lang w:val="en-GB"/>
        </w:rPr>
        <w:t>Escazú</w:t>
      </w:r>
      <w:proofErr w:type="spellEnd"/>
      <w:r w:rsidRPr="009B5EBD">
        <w:rPr>
          <w:rFonts w:ascii="Arial" w:hAnsi="Arial" w:cs="Arial"/>
          <w:sz w:val="20"/>
          <w:szCs w:val="20"/>
          <w:lang w:val="en-GB"/>
        </w:rPr>
        <w:t xml:space="preserve"> agreement considering growing environmental concerns and lack of a normative framework to deal with them. The strategy outlined seeks to do so by gathering the support / hiding the opposition of the private sector, known for guiding politicians’ actions</w:t>
      </w:r>
      <w:r w:rsidR="007B1A99">
        <w:rPr>
          <w:rFonts w:ascii="Arial" w:hAnsi="Arial" w:cs="Arial"/>
          <w:sz w:val="20"/>
          <w:szCs w:val="20"/>
          <w:lang w:val="en-GB"/>
        </w:rPr>
        <w:t>,</w:t>
      </w:r>
      <w:r w:rsidR="00BA4C03">
        <w:rPr>
          <w:rFonts w:ascii="Arial" w:hAnsi="Arial" w:cs="Arial"/>
          <w:sz w:val="20"/>
          <w:szCs w:val="20"/>
          <w:lang w:val="en-GB"/>
        </w:rPr>
        <w:t xml:space="preserve"> and using access to foreign investors as an incentive. </w:t>
      </w:r>
      <w:r w:rsidR="00B14C64">
        <w:rPr>
          <w:rFonts w:ascii="Arial" w:hAnsi="Arial" w:cs="Arial"/>
          <w:sz w:val="20"/>
          <w:szCs w:val="20"/>
          <w:lang w:val="en-GB"/>
        </w:rPr>
        <w:t>Done thorough a combination of insider and outsider strategies</w:t>
      </w:r>
      <w:r w:rsidR="007B1A99">
        <w:rPr>
          <w:rFonts w:ascii="Arial" w:hAnsi="Arial" w:cs="Arial"/>
          <w:sz w:val="20"/>
          <w:szCs w:val="20"/>
          <w:lang w:val="en-GB"/>
        </w:rPr>
        <w:t xml:space="preserve"> this strategy can swing the necessary votes to pass ratification.</w:t>
      </w:r>
    </w:p>
    <w:p w14:paraId="2C3B4CFC" w14:textId="15FEC940" w:rsidR="002E654C" w:rsidRPr="009B5EBD" w:rsidRDefault="002E654C" w:rsidP="002E654C">
      <w:pPr>
        <w:rPr>
          <w:rFonts w:ascii="Arial" w:hAnsi="Arial" w:cs="Arial"/>
          <w:sz w:val="20"/>
          <w:szCs w:val="20"/>
          <w:lang w:val="en-GB"/>
        </w:rPr>
      </w:pPr>
      <w:r w:rsidRPr="009B5EBD">
        <w:rPr>
          <w:rFonts w:ascii="Arial" w:hAnsi="Arial" w:cs="Arial"/>
          <w:b/>
          <w:bCs/>
          <w:sz w:val="20"/>
          <w:szCs w:val="20"/>
          <w:lang w:val="en-GB"/>
        </w:rPr>
        <w:t>Context</w:t>
      </w:r>
      <w:r w:rsidRPr="009B5EBD">
        <w:rPr>
          <w:rFonts w:ascii="Arial" w:hAnsi="Arial" w:cs="Arial"/>
          <w:sz w:val="20"/>
          <w:szCs w:val="20"/>
          <w:lang w:val="en-GB"/>
        </w:rPr>
        <w:t>:</w:t>
      </w:r>
      <w:r w:rsidR="00172E36" w:rsidRPr="009B5EBD">
        <w:rPr>
          <w:rFonts w:ascii="Arial" w:hAnsi="Arial" w:cs="Arial"/>
          <w:sz w:val="20"/>
          <w:szCs w:val="20"/>
          <w:lang w:val="en-GB"/>
        </w:rPr>
        <w:tab/>
      </w:r>
    </w:p>
    <w:p w14:paraId="7A052BD2" w14:textId="4A22D671" w:rsidR="002E654C" w:rsidRPr="009B5EBD" w:rsidRDefault="002E654C" w:rsidP="007B1A99">
      <w:pPr>
        <w:jc w:val="both"/>
        <w:rPr>
          <w:rFonts w:ascii="Arial" w:hAnsi="Arial" w:cs="Arial"/>
          <w:sz w:val="20"/>
          <w:szCs w:val="20"/>
          <w:lang w:val="en-GB"/>
        </w:rPr>
      </w:pPr>
      <w:r w:rsidRPr="009B5EBD">
        <w:rPr>
          <w:rFonts w:ascii="Arial" w:hAnsi="Arial" w:cs="Arial"/>
          <w:sz w:val="20"/>
          <w:szCs w:val="20"/>
          <w:lang w:val="en-GB"/>
        </w:rPr>
        <w:t>In September 2018 the Peruvian government joined 21 States of Latin America and the Caribbean in signing the Escazu agreement. A big step towards environmental and human rights protection, the agreement has 3 main objectives</w:t>
      </w:r>
      <w:r w:rsidR="00366337" w:rsidRPr="009B5EBD">
        <w:rPr>
          <w:rFonts w:ascii="Arial" w:hAnsi="Arial" w:cs="Arial"/>
          <w:sz w:val="20"/>
          <w:szCs w:val="20"/>
          <w:lang w:val="en-GB"/>
        </w:rPr>
        <w:t xml:space="preserve"> (United Nations, 2018)</w:t>
      </w:r>
      <w:r w:rsidRPr="009B5EBD">
        <w:rPr>
          <w:rFonts w:ascii="Arial" w:hAnsi="Arial" w:cs="Arial"/>
          <w:sz w:val="20"/>
          <w:szCs w:val="20"/>
          <w:lang w:val="en-GB"/>
        </w:rPr>
        <w:t>:</w:t>
      </w:r>
    </w:p>
    <w:p w14:paraId="336F140C" w14:textId="77777777" w:rsidR="002E654C" w:rsidRPr="009B5EBD" w:rsidRDefault="002E654C" w:rsidP="002E654C">
      <w:pPr>
        <w:numPr>
          <w:ilvl w:val="0"/>
          <w:numId w:val="1"/>
        </w:numPr>
        <w:contextualSpacing/>
        <w:rPr>
          <w:rFonts w:ascii="Arial" w:hAnsi="Arial" w:cs="Arial"/>
          <w:sz w:val="20"/>
          <w:szCs w:val="20"/>
          <w:lang w:val="en-GB"/>
        </w:rPr>
      </w:pPr>
      <w:r w:rsidRPr="009B5EBD">
        <w:rPr>
          <w:rFonts w:ascii="Arial" w:hAnsi="Arial" w:cs="Arial"/>
          <w:sz w:val="20"/>
          <w:szCs w:val="20"/>
          <w:lang w:val="en-GB"/>
        </w:rPr>
        <w:t>Guarantee the full and effective implementation of the rights of access to information in environmental matters</w:t>
      </w:r>
    </w:p>
    <w:p w14:paraId="4760D478" w14:textId="77777777" w:rsidR="002E654C" w:rsidRPr="009B5EBD" w:rsidRDefault="002E654C" w:rsidP="002E654C">
      <w:pPr>
        <w:numPr>
          <w:ilvl w:val="0"/>
          <w:numId w:val="1"/>
        </w:numPr>
        <w:contextualSpacing/>
        <w:rPr>
          <w:rFonts w:ascii="Arial" w:hAnsi="Arial" w:cs="Arial"/>
          <w:sz w:val="20"/>
          <w:szCs w:val="20"/>
          <w:lang w:val="en-GB"/>
        </w:rPr>
      </w:pPr>
      <w:r w:rsidRPr="009B5EBD">
        <w:rPr>
          <w:rFonts w:ascii="Arial" w:hAnsi="Arial" w:cs="Arial"/>
          <w:sz w:val="20"/>
          <w:szCs w:val="20"/>
          <w:lang w:val="en-GB"/>
        </w:rPr>
        <w:t>Public participation in the environmental decision-making process</w:t>
      </w:r>
    </w:p>
    <w:p w14:paraId="30376DB9" w14:textId="4D057977" w:rsidR="00BF61AD" w:rsidRPr="009B5EBD" w:rsidRDefault="002E654C" w:rsidP="00BF61AD">
      <w:pPr>
        <w:numPr>
          <w:ilvl w:val="0"/>
          <w:numId w:val="1"/>
        </w:numPr>
        <w:contextualSpacing/>
        <w:rPr>
          <w:rFonts w:ascii="Arial" w:hAnsi="Arial" w:cs="Arial"/>
          <w:sz w:val="20"/>
          <w:szCs w:val="20"/>
          <w:lang w:val="en-GB"/>
        </w:rPr>
      </w:pPr>
      <w:r w:rsidRPr="009B5EBD">
        <w:rPr>
          <w:rFonts w:ascii="Arial" w:hAnsi="Arial" w:cs="Arial"/>
          <w:sz w:val="20"/>
          <w:szCs w:val="20"/>
          <w:lang w:val="en-GB"/>
        </w:rPr>
        <w:t>Access to justice in environmental matters</w:t>
      </w:r>
    </w:p>
    <w:p w14:paraId="3D1D21A0" w14:textId="2289ABBB" w:rsidR="002E654C" w:rsidRPr="009B5EBD" w:rsidRDefault="002E654C" w:rsidP="007B1A99">
      <w:pPr>
        <w:spacing w:before="240"/>
        <w:jc w:val="both"/>
        <w:rPr>
          <w:rFonts w:ascii="Arial" w:hAnsi="Arial" w:cs="Arial"/>
          <w:sz w:val="20"/>
          <w:szCs w:val="20"/>
          <w:lang w:val="en-GB"/>
        </w:rPr>
      </w:pPr>
      <w:r w:rsidRPr="009B5EBD">
        <w:rPr>
          <w:rFonts w:ascii="Arial" w:hAnsi="Arial" w:cs="Arial"/>
          <w:sz w:val="20"/>
          <w:szCs w:val="20"/>
          <w:lang w:val="en-GB"/>
        </w:rPr>
        <w:t>This entered into force on April 22</w:t>
      </w:r>
      <w:r w:rsidRPr="009B5EBD">
        <w:rPr>
          <w:rFonts w:ascii="Arial" w:hAnsi="Arial" w:cs="Arial"/>
          <w:sz w:val="20"/>
          <w:szCs w:val="20"/>
          <w:vertAlign w:val="superscript"/>
          <w:lang w:val="en-GB"/>
        </w:rPr>
        <w:t>nd</w:t>
      </w:r>
      <w:r w:rsidRPr="009B5EBD">
        <w:rPr>
          <w:rFonts w:ascii="Arial" w:hAnsi="Arial" w:cs="Arial"/>
          <w:sz w:val="20"/>
          <w:szCs w:val="20"/>
          <w:lang w:val="en-GB"/>
        </w:rPr>
        <w:t>, 2021, in the 12 States that ratified it to date. Despite being one of the original signatories, however, Peru failed to ratify the agreement in 2020, when the Foreign Affairs Commission (FAC), mirroring arguments voiced by private business guilds, voted for the bill’s archival, denying it a plenary vote. However, new political parties entered the field through the April 2021 elections making it feasible to try again.</w:t>
      </w:r>
    </w:p>
    <w:p w14:paraId="219FCBCC" w14:textId="77777777" w:rsidR="002E654C" w:rsidRPr="009B5EBD" w:rsidRDefault="002E654C" w:rsidP="002E654C">
      <w:pPr>
        <w:rPr>
          <w:rFonts w:ascii="Arial" w:hAnsi="Arial" w:cs="Arial"/>
          <w:sz w:val="20"/>
          <w:szCs w:val="20"/>
          <w:lang w:val="en-GB"/>
        </w:rPr>
      </w:pPr>
      <w:r w:rsidRPr="009B5EBD">
        <w:rPr>
          <w:rFonts w:ascii="Arial" w:hAnsi="Arial" w:cs="Arial"/>
          <w:sz w:val="20"/>
          <w:szCs w:val="20"/>
          <w:lang w:val="en-GB"/>
        </w:rPr>
        <w:t>For the agreement to come into effect in the country, it must be ratified by congress in a three-step process:</w:t>
      </w:r>
    </w:p>
    <w:p w14:paraId="0A5A0E54" w14:textId="77777777" w:rsidR="002E654C" w:rsidRPr="009B5EBD" w:rsidRDefault="002E654C" w:rsidP="002E654C">
      <w:pPr>
        <w:numPr>
          <w:ilvl w:val="0"/>
          <w:numId w:val="2"/>
        </w:numPr>
        <w:contextualSpacing/>
        <w:rPr>
          <w:rFonts w:ascii="Arial" w:hAnsi="Arial" w:cs="Arial"/>
          <w:sz w:val="20"/>
          <w:szCs w:val="20"/>
          <w:lang w:val="en-GB"/>
        </w:rPr>
      </w:pPr>
      <w:r w:rsidRPr="009B5EBD">
        <w:rPr>
          <w:rFonts w:ascii="Arial" w:hAnsi="Arial" w:cs="Arial"/>
          <w:sz w:val="20"/>
          <w:szCs w:val="20"/>
          <w:lang w:val="en-GB"/>
        </w:rPr>
        <w:t>Proposal of a bill to ratify the agreement (either by congresspeople or by the Executive)</w:t>
      </w:r>
    </w:p>
    <w:p w14:paraId="3BE46F5A" w14:textId="77777777" w:rsidR="002E654C" w:rsidRPr="009B5EBD" w:rsidRDefault="002E654C" w:rsidP="002E654C">
      <w:pPr>
        <w:numPr>
          <w:ilvl w:val="0"/>
          <w:numId w:val="2"/>
        </w:numPr>
        <w:contextualSpacing/>
        <w:rPr>
          <w:rFonts w:ascii="Arial" w:hAnsi="Arial" w:cs="Arial"/>
          <w:sz w:val="20"/>
          <w:szCs w:val="20"/>
          <w:lang w:val="en-GB"/>
        </w:rPr>
      </w:pPr>
      <w:r w:rsidRPr="009B5EBD">
        <w:rPr>
          <w:rFonts w:ascii="Arial" w:hAnsi="Arial" w:cs="Arial"/>
          <w:sz w:val="20"/>
          <w:szCs w:val="20"/>
          <w:lang w:val="en-GB"/>
        </w:rPr>
        <w:t>Approval of the bill by the Foreign Affairs Committee (given that it is an international treaty)</w:t>
      </w:r>
    </w:p>
    <w:p w14:paraId="4590AA6F" w14:textId="77777777" w:rsidR="002E654C" w:rsidRPr="009B5EBD" w:rsidRDefault="002E654C" w:rsidP="002E654C">
      <w:pPr>
        <w:numPr>
          <w:ilvl w:val="0"/>
          <w:numId w:val="2"/>
        </w:numPr>
        <w:contextualSpacing/>
        <w:rPr>
          <w:rFonts w:ascii="Arial" w:hAnsi="Arial" w:cs="Arial"/>
          <w:sz w:val="20"/>
          <w:szCs w:val="20"/>
          <w:lang w:val="en-GB"/>
        </w:rPr>
      </w:pPr>
      <w:r w:rsidRPr="009B5EBD">
        <w:rPr>
          <w:rFonts w:ascii="Arial" w:hAnsi="Arial" w:cs="Arial"/>
          <w:sz w:val="20"/>
          <w:szCs w:val="20"/>
          <w:lang w:val="en-GB"/>
        </w:rPr>
        <w:t>Approval through a plenary vote</w:t>
      </w:r>
    </w:p>
    <w:p w14:paraId="173D941A" w14:textId="726C91F3" w:rsidR="00263119" w:rsidRDefault="002E654C" w:rsidP="00B23550">
      <w:pPr>
        <w:spacing w:before="240"/>
        <w:jc w:val="both"/>
        <w:rPr>
          <w:rFonts w:ascii="Arial" w:hAnsi="Arial" w:cs="Arial"/>
          <w:sz w:val="20"/>
          <w:szCs w:val="20"/>
          <w:lang w:val="en-GB"/>
        </w:rPr>
      </w:pPr>
      <w:r w:rsidRPr="009B5EBD">
        <w:rPr>
          <w:rFonts w:ascii="Arial" w:hAnsi="Arial" w:cs="Arial"/>
          <w:sz w:val="20"/>
          <w:szCs w:val="20"/>
          <w:lang w:val="en-GB"/>
        </w:rPr>
        <w:t>The most recent attempt at rushing the bill to a plenary vote – bypassing the three-step process by presenting a request to the Board of Spokespersons for a bill to be exonerated of commission evaluation – has also failed</w:t>
      </w:r>
      <w:r w:rsidR="001B301A" w:rsidRPr="009B5EBD">
        <w:rPr>
          <w:rFonts w:ascii="Arial" w:hAnsi="Arial" w:cs="Arial"/>
          <w:sz w:val="20"/>
          <w:szCs w:val="20"/>
          <w:lang w:val="en-GB"/>
        </w:rPr>
        <w:t xml:space="preserve"> (</w:t>
      </w:r>
      <w:proofErr w:type="spellStart"/>
      <w:r w:rsidR="001B301A" w:rsidRPr="009B5EBD">
        <w:rPr>
          <w:rFonts w:ascii="Arial" w:hAnsi="Arial" w:cs="Arial"/>
          <w:sz w:val="20"/>
          <w:szCs w:val="20"/>
          <w:lang w:val="en-GB"/>
        </w:rPr>
        <w:t>Actualidad</w:t>
      </w:r>
      <w:proofErr w:type="spellEnd"/>
      <w:r w:rsidR="001B301A" w:rsidRPr="009B5EBD">
        <w:rPr>
          <w:rFonts w:ascii="Arial" w:hAnsi="Arial" w:cs="Arial"/>
          <w:sz w:val="20"/>
          <w:szCs w:val="20"/>
          <w:lang w:val="en-GB"/>
        </w:rPr>
        <w:t xml:space="preserve"> Ambiental, 2022)</w:t>
      </w:r>
      <w:r w:rsidRPr="009B5EBD">
        <w:rPr>
          <w:rFonts w:ascii="Arial" w:hAnsi="Arial" w:cs="Arial"/>
          <w:sz w:val="20"/>
          <w:szCs w:val="20"/>
          <w:lang w:val="en-GB"/>
        </w:rPr>
        <w:t>. While this was done amidst as political crisis – which might have shifted the priorities of the legislative – those opposed quoted loss of sovereignty as a justification</w:t>
      </w:r>
      <w:r w:rsidR="009C12AE" w:rsidRPr="009B5EBD">
        <w:rPr>
          <w:rFonts w:ascii="Arial" w:hAnsi="Arial" w:cs="Arial"/>
          <w:sz w:val="20"/>
          <w:szCs w:val="20"/>
          <w:lang w:val="en-GB"/>
        </w:rPr>
        <w:t xml:space="preserve"> (</w:t>
      </w:r>
      <w:proofErr w:type="spellStart"/>
      <w:r w:rsidR="009C12AE" w:rsidRPr="009B5EBD">
        <w:rPr>
          <w:rFonts w:ascii="Arial" w:hAnsi="Arial" w:cs="Arial"/>
          <w:sz w:val="20"/>
          <w:szCs w:val="20"/>
          <w:lang w:val="en-GB"/>
        </w:rPr>
        <w:t>Luque</w:t>
      </w:r>
      <w:proofErr w:type="spellEnd"/>
      <w:r w:rsidR="009C12AE" w:rsidRPr="009B5EBD">
        <w:rPr>
          <w:rFonts w:ascii="Arial" w:hAnsi="Arial" w:cs="Arial"/>
          <w:sz w:val="20"/>
          <w:szCs w:val="20"/>
          <w:lang w:val="en-GB"/>
        </w:rPr>
        <w:t>, 2022)</w:t>
      </w:r>
      <w:r w:rsidRPr="009B5EBD">
        <w:rPr>
          <w:rFonts w:ascii="Arial" w:hAnsi="Arial" w:cs="Arial"/>
          <w:sz w:val="20"/>
          <w:szCs w:val="20"/>
          <w:lang w:val="en-GB"/>
        </w:rPr>
        <w:t xml:space="preserve">. By relying on the regular three-step process, however, we can make the most of the slow bureaucratic proceedings </w:t>
      </w:r>
      <w:r w:rsidR="00263119">
        <w:rPr>
          <w:rFonts w:ascii="Arial" w:hAnsi="Arial" w:cs="Arial"/>
          <w:sz w:val="20"/>
          <w:szCs w:val="20"/>
          <w:lang w:val="en-GB"/>
        </w:rPr>
        <w:t xml:space="preserve">gathering </w:t>
      </w:r>
      <w:r w:rsidR="0070343E">
        <w:rPr>
          <w:rFonts w:ascii="Arial" w:hAnsi="Arial" w:cs="Arial"/>
          <w:sz w:val="20"/>
          <w:szCs w:val="20"/>
          <w:lang w:val="en-GB"/>
        </w:rPr>
        <w:t xml:space="preserve">private sector support and </w:t>
      </w:r>
      <w:r w:rsidR="00E877D2">
        <w:rPr>
          <w:rFonts w:ascii="Arial" w:hAnsi="Arial" w:cs="Arial"/>
          <w:sz w:val="20"/>
          <w:szCs w:val="20"/>
          <w:lang w:val="en-GB"/>
        </w:rPr>
        <w:t>lobby</w:t>
      </w:r>
      <w:r w:rsidR="00B23550">
        <w:rPr>
          <w:rFonts w:ascii="Arial" w:hAnsi="Arial" w:cs="Arial"/>
          <w:sz w:val="20"/>
          <w:szCs w:val="20"/>
          <w:lang w:val="en-GB"/>
        </w:rPr>
        <w:t>ing</w:t>
      </w:r>
      <w:r w:rsidR="00657BEB">
        <w:rPr>
          <w:rFonts w:ascii="Arial" w:hAnsi="Arial" w:cs="Arial"/>
          <w:sz w:val="20"/>
          <w:szCs w:val="20"/>
          <w:lang w:val="en-GB"/>
        </w:rPr>
        <w:t xml:space="preserve"> commission </w:t>
      </w:r>
      <w:r w:rsidR="00E877D2">
        <w:rPr>
          <w:rFonts w:ascii="Arial" w:hAnsi="Arial" w:cs="Arial"/>
          <w:sz w:val="20"/>
          <w:szCs w:val="20"/>
          <w:lang w:val="en-GB"/>
        </w:rPr>
        <w:t>members</w:t>
      </w:r>
      <w:r w:rsidR="00D537F3">
        <w:rPr>
          <w:rFonts w:ascii="Arial" w:hAnsi="Arial" w:cs="Arial"/>
          <w:sz w:val="20"/>
          <w:szCs w:val="20"/>
          <w:lang w:val="en-GB"/>
        </w:rPr>
        <w:t xml:space="preserve"> </w:t>
      </w:r>
      <w:r w:rsidR="00BB55D9">
        <w:rPr>
          <w:rFonts w:ascii="Arial" w:hAnsi="Arial" w:cs="Arial"/>
          <w:sz w:val="20"/>
          <w:szCs w:val="20"/>
          <w:lang w:val="en-GB"/>
        </w:rPr>
        <w:t xml:space="preserve">with enough time </w:t>
      </w:r>
      <w:r w:rsidR="00657BEB">
        <w:rPr>
          <w:rFonts w:ascii="Arial" w:hAnsi="Arial" w:cs="Arial"/>
          <w:sz w:val="20"/>
          <w:szCs w:val="20"/>
          <w:lang w:val="en-GB"/>
        </w:rPr>
        <w:t xml:space="preserve">be </w:t>
      </w:r>
      <w:r w:rsidR="0070343E">
        <w:rPr>
          <w:rFonts w:ascii="Arial" w:hAnsi="Arial" w:cs="Arial"/>
          <w:sz w:val="20"/>
          <w:szCs w:val="20"/>
          <w:lang w:val="en-GB"/>
        </w:rPr>
        <w:t>FAC and subsequent plenary vote.</w:t>
      </w:r>
    </w:p>
    <w:p w14:paraId="1717C522" w14:textId="77777777" w:rsidR="002E654C" w:rsidRPr="009B5EBD" w:rsidRDefault="002E654C" w:rsidP="002E654C">
      <w:pPr>
        <w:rPr>
          <w:rFonts w:ascii="Arial" w:hAnsi="Arial" w:cs="Arial"/>
          <w:sz w:val="20"/>
          <w:szCs w:val="20"/>
          <w:lang w:val="en-GB"/>
        </w:rPr>
      </w:pPr>
      <w:r w:rsidRPr="009B5EBD">
        <w:rPr>
          <w:rFonts w:ascii="Arial" w:hAnsi="Arial" w:cs="Arial"/>
          <w:b/>
          <w:bCs/>
          <w:sz w:val="20"/>
          <w:szCs w:val="20"/>
          <w:lang w:val="en-GB"/>
        </w:rPr>
        <w:t>Window of Opportunity</w:t>
      </w:r>
      <w:r w:rsidRPr="009B5EBD">
        <w:rPr>
          <w:rFonts w:ascii="Arial" w:hAnsi="Arial" w:cs="Arial"/>
          <w:sz w:val="20"/>
          <w:szCs w:val="20"/>
          <w:lang w:val="en-GB"/>
        </w:rPr>
        <w:t>:</w:t>
      </w:r>
    </w:p>
    <w:p w14:paraId="3FA7FE58" w14:textId="4C49E70A" w:rsidR="00A90775" w:rsidRPr="009B5EBD" w:rsidRDefault="002E654C" w:rsidP="00DD1234">
      <w:pPr>
        <w:jc w:val="both"/>
        <w:rPr>
          <w:rFonts w:ascii="Arial" w:hAnsi="Arial" w:cs="Arial"/>
          <w:sz w:val="20"/>
          <w:szCs w:val="20"/>
          <w:lang w:val="en-GB"/>
        </w:rPr>
      </w:pPr>
      <w:r w:rsidRPr="009B5EBD">
        <w:rPr>
          <w:rFonts w:ascii="Arial" w:hAnsi="Arial" w:cs="Arial"/>
          <w:sz w:val="20"/>
          <w:szCs w:val="20"/>
          <w:lang w:val="en-GB"/>
        </w:rPr>
        <w:t>Latest polls show the President, the president in of the Congress, and Congress itself with their lowest approval ratings to date – 19%, 15%, and 14%, respectively</w:t>
      </w:r>
      <w:r w:rsidR="009C12AE" w:rsidRPr="009B5EBD">
        <w:rPr>
          <w:rFonts w:ascii="Arial" w:hAnsi="Arial" w:cs="Arial"/>
          <w:sz w:val="20"/>
          <w:szCs w:val="20"/>
          <w:lang w:val="en-GB"/>
        </w:rPr>
        <w:t xml:space="preserve"> (IPSOS, 2022)</w:t>
      </w:r>
      <w:r w:rsidRPr="009B5EBD">
        <w:rPr>
          <w:rFonts w:ascii="Arial" w:hAnsi="Arial" w:cs="Arial"/>
          <w:sz w:val="20"/>
          <w:szCs w:val="20"/>
          <w:lang w:val="en-GB"/>
        </w:rPr>
        <w:t xml:space="preserve">. The recent oil spill in the capital’s coastline, and the lack of/delayed action to correct the environmental crisis and sanction those responsible has already sparked civil society’s unrest and highlights the need for a normative framework that guarantees access to information and environmental justice. </w:t>
      </w:r>
      <w:r w:rsidR="00B83D34" w:rsidRPr="009B5EBD">
        <w:rPr>
          <w:rFonts w:ascii="Arial" w:hAnsi="Arial" w:cs="Arial"/>
          <w:sz w:val="20"/>
          <w:szCs w:val="20"/>
          <w:lang w:val="en-GB"/>
        </w:rPr>
        <w:t>Furthermore, the</w:t>
      </w:r>
      <w:r w:rsidR="005F5C64" w:rsidRPr="009B5EBD">
        <w:rPr>
          <w:rFonts w:ascii="Arial" w:hAnsi="Arial" w:cs="Arial"/>
          <w:sz w:val="20"/>
          <w:szCs w:val="20"/>
          <w:lang w:val="en-GB"/>
        </w:rPr>
        <w:t xml:space="preserve"> latest addition to </w:t>
      </w:r>
      <w:r w:rsidR="00BF61AD" w:rsidRPr="009B5EBD">
        <w:rPr>
          <w:rFonts w:ascii="Arial" w:hAnsi="Arial" w:cs="Arial"/>
          <w:sz w:val="20"/>
          <w:szCs w:val="20"/>
          <w:lang w:val="en-GB"/>
        </w:rPr>
        <w:t xml:space="preserve">the list of indigenous </w:t>
      </w:r>
      <w:r w:rsidR="00207985" w:rsidRPr="009B5EBD">
        <w:rPr>
          <w:rFonts w:ascii="Arial" w:hAnsi="Arial" w:cs="Arial"/>
          <w:sz w:val="20"/>
          <w:szCs w:val="20"/>
          <w:lang w:val="en-GB"/>
        </w:rPr>
        <w:t>activists</w:t>
      </w:r>
      <w:r w:rsidR="00BF61AD" w:rsidRPr="009B5EBD">
        <w:rPr>
          <w:rFonts w:ascii="Arial" w:hAnsi="Arial" w:cs="Arial"/>
          <w:sz w:val="20"/>
          <w:szCs w:val="20"/>
          <w:lang w:val="en-GB"/>
        </w:rPr>
        <w:t xml:space="preserve"> getting murdered in the VRAEM r</w:t>
      </w:r>
      <w:r w:rsidR="00B83D34" w:rsidRPr="009B5EBD">
        <w:rPr>
          <w:rFonts w:ascii="Arial" w:hAnsi="Arial" w:cs="Arial"/>
          <w:sz w:val="20"/>
          <w:szCs w:val="20"/>
          <w:lang w:val="en-GB"/>
        </w:rPr>
        <w:t>egion</w:t>
      </w:r>
      <w:r w:rsidR="005F5C64" w:rsidRPr="009B5EBD">
        <w:rPr>
          <w:rFonts w:ascii="Arial" w:hAnsi="Arial" w:cs="Arial"/>
          <w:sz w:val="20"/>
          <w:szCs w:val="20"/>
          <w:lang w:val="en-GB"/>
        </w:rPr>
        <w:t xml:space="preserve"> – 5 </w:t>
      </w:r>
      <w:r w:rsidR="00BF61AD" w:rsidRPr="009B5EBD">
        <w:rPr>
          <w:rFonts w:ascii="Arial" w:hAnsi="Arial" w:cs="Arial"/>
          <w:sz w:val="20"/>
          <w:szCs w:val="20"/>
          <w:lang w:val="en-GB"/>
        </w:rPr>
        <w:t>this year alone</w:t>
      </w:r>
      <w:r w:rsidR="002A6F92" w:rsidRPr="009B5EBD">
        <w:rPr>
          <w:rFonts w:ascii="Arial" w:hAnsi="Arial" w:cs="Arial"/>
          <w:sz w:val="20"/>
          <w:szCs w:val="20"/>
          <w:lang w:val="en-GB"/>
        </w:rPr>
        <w:t xml:space="preserve"> </w:t>
      </w:r>
      <w:r w:rsidR="00BF61AD" w:rsidRPr="009B5EBD">
        <w:rPr>
          <w:rFonts w:ascii="Arial" w:hAnsi="Arial" w:cs="Arial"/>
          <w:sz w:val="20"/>
          <w:szCs w:val="20"/>
          <w:lang w:val="en-GB"/>
        </w:rPr>
        <w:t>– ha</w:t>
      </w:r>
      <w:r w:rsidR="00A90775" w:rsidRPr="009B5EBD">
        <w:rPr>
          <w:rFonts w:ascii="Arial" w:hAnsi="Arial" w:cs="Arial"/>
          <w:sz w:val="20"/>
          <w:szCs w:val="20"/>
          <w:lang w:val="en-GB"/>
        </w:rPr>
        <w:t>s once again</w:t>
      </w:r>
      <w:r w:rsidR="00BF61AD" w:rsidRPr="009B5EBD">
        <w:rPr>
          <w:rFonts w:ascii="Arial" w:hAnsi="Arial" w:cs="Arial"/>
          <w:sz w:val="20"/>
          <w:szCs w:val="20"/>
          <w:lang w:val="en-GB"/>
        </w:rPr>
        <w:t xml:space="preserve"> brought to light the </w:t>
      </w:r>
      <w:r w:rsidR="00A90775" w:rsidRPr="009B5EBD">
        <w:rPr>
          <w:rFonts w:ascii="Arial" w:hAnsi="Arial" w:cs="Arial"/>
          <w:sz w:val="20"/>
          <w:szCs w:val="20"/>
          <w:lang w:val="en-GB"/>
        </w:rPr>
        <w:t>vulnerability of th</w:t>
      </w:r>
      <w:r w:rsidR="002770AC" w:rsidRPr="009B5EBD">
        <w:rPr>
          <w:rFonts w:ascii="Arial" w:hAnsi="Arial" w:cs="Arial"/>
          <w:sz w:val="20"/>
          <w:szCs w:val="20"/>
          <w:lang w:val="en-GB"/>
        </w:rPr>
        <w:t>e communities fighting for the environment</w:t>
      </w:r>
      <w:r w:rsidR="00A90775" w:rsidRPr="009B5EBD">
        <w:rPr>
          <w:rFonts w:ascii="Arial" w:hAnsi="Arial" w:cs="Arial"/>
          <w:sz w:val="20"/>
          <w:szCs w:val="20"/>
          <w:lang w:val="en-GB"/>
        </w:rPr>
        <w:t xml:space="preserve">. </w:t>
      </w:r>
      <w:r w:rsidR="005832A2" w:rsidRPr="009B5EBD">
        <w:rPr>
          <w:rFonts w:ascii="Arial" w:hAnsi="Arial" w:cs="Arial"/>
          <w:sz w:val="20"/>
          <w:szCs w:val="20"/>
          <w:lang w:val="en-GB"/>
        </w:rPr>
        <w:t>Recent</w:t>
      </w:r>
      <w:r w:rsidR="00647AD8" w:rsidRPr="009B5EBD">
        <w:rPr>
          <w:rFonts w:ascii="Arial" w:hAnsi="Arial" w:cs="Arial"/>
          <w:sz w:val="20"/>
          <w:szCs w:val="20"/>
          <w:lang w:val="en-GB"/>
        </w:rPr>
        <w:t xml:space="preserve"> tax cuts announce</w:t>
      </w:r>
      <w:r w:rsidR="00207985" w:rsidRPr="009B5EBD">
        <w:rPr>
          <w:rFonts w:ascii="Arial" w:hAnsi="Arial" w:cs="Arial"/>
          <w:sz w:val="20"/>
          <w:szCs w:val="20"/>
          <w:lang w:val="en-GB"/>
        </w:rPr>
        <w:t xml:space="preserve">d </w:t>
      </w:r>
      <w:r w:rsidR="00647AD8" w:rsidRPr="009B5EBD">
        <w:rPr>
          <w:rFonts w:ascii="Arial" w:hAnsi="Arial" w:cs="Arial"/>
          <w:sz w:val="20"/>
          <w:szCs w:val="20"/>
          <w:lang w:val="en-GB"/>
        </w:rPr>
        <w:t>after long a</w:t>
      </w:r>
      <w:r w:rsidR="00207985" w:rsidRPr="009B5EBD">
        <w:rPr>
          <w:rFonts w:ascii="Arial" w:hAnsi="Arial" w:cs="Arial"/>
          <w:sz w:val="20"/>
          <w:szCs w:val="20"/>
          <w:lang w:val="en-GB"/>
        </w:rPr>
        <w:t>nd violent transport strikes in the Andean region</w:t>
      </w:r>
      <w:r w:rsidR="00CE7597" w:rsidRPr="009B5EBD">
        <w:rPr>
          <w:rFonts w:ascii="Arial" w:hAnsi="Arial" w:cs="Arial"/>
          <w:sz w:val="20"/>
          <w:szCs w:val="20"/>
          <w:lang w:val="en-GB"/>
        </w:rPr>
        <w:t xml:space="preserve"> (Cervantes and Quinn, 2022)</w:t>
      </w:r>
      <w:r w:rsidR="005832A2" w:rsidRPr="009B5EBD">
        <w:rPr>
          <w:rFonts w:ascii="Arial" w:hAnsi="Arial" w:cs="Arial"/>
          <w:sz w:val="20"/>
          <w:szCs w:val="20"/>
          <w:lang w:val="en-GB"/>
        </w:rPr>
        <w:t xml:space="preserve"> </w:t>
      </w:r>
      <w:r w:rsidR="00D43FD8" w:rsidRPr="009B5EBD">
        <w:rPr>
          <w:rFonts w:ascii="Arial" w:hAnsi="Arial" w:cs="Arial"/>
          <w:sz w:val="20"/>
          <w:szCs w:val="20"/>
          <w:lang w:val="en-GB"/>
        </w:rPr>
        <w:t xml:space="preserve">also inform </w:t>
      </w:r>
      <w:r w:rsidR="00F67AC4" w:rsidRPr="009B5EBD">
        <w:rPr>
          <w:rFonts w:ascii="Arial" w:hAnsi="Arial" w:cs="Arial"/>
          <w:sz w:val="20"/>
          <w:szCs w:val="20"/>
          <w:lang w:val="en-GB"/>
        </w:rPr>
        <w:t>us about the government´s responsiveness to civilian upheaval</w:t>
      </w:r>
      <w:r w:rsidR="00647AD8" w:rsidRPr="009B5EBD">
        <w:rPr>
          <w:rFonts w:ascii="Arial" w:hAnsi="Arial" w:cs="Arial"/>
          <w:sz w:val="20"/>
          <w:szCs w:val="20"/>
          <w:lang w:val="en-GB"/>
        </w:rPr>
        <w:t xml:space="preserve">. </w:t>
      </w:r>
    </w:p>
    <w:p w14:paraId="07BF86B1" w14:textId="61D288AA" w:rsidR="001116EC" w:rsidRPr="009B5EBD" w:rsidRDefault="002E654C" w:rsidP="00DD1234">
      <w:pPr>
        <w:jc w:val="both"/>
        <w:rPr>
          <w:rFonts w:ascii="Arial" w:hAnsi="Arial" w:cs="Arial"/>
          <w:sz w:val="20"/>
          <w:szCs w:val="20"/>
          <w:lang w:val="en-GB"/>
        </w:rPr>
      </w:pPr>
      <w:r w:rsidRPr="009B5EBD">
        <w:rPr>
          <w:rFonts w:ascii="Arial" w:hAnsi="Arial" w:cs="Arial"/>
          <w:sz w:val="20"/>
          <w:szCs w:val="20"/>
          <w:lang w:val="en-GB"/>
        </w:rPr>
        <w:t>This proposal exploits congress’ need for a ‘win’ by turning to civil society and pressuring the private sector – backer of opposition politicians – to voice its approval / hide their opposition to the agreement.</w:t>
      </w:r>
      <w:r w:rsidR="00D43FD8" w:rsidRPr="009B5EBD">
        <w:rPr>
          <w:rFonts w:ascii="Arial" w:hAnsi="Arial" w:cs="Arial"/>
          <w:sz w:val="20"/>
          <w:szCs w:val="20"/>
          <w:lang w:val="en-GB"/>
        </w:rPr>
        <w:t xml:space="preserve"> </w:t>
      </w:r>
      <w:r w:rsidRPr="009B5EBD">
        <w:rPr>
          <w:rFonts w:ascii="Arial" w:hAnsi="Arial" w:cs="Arial"/>
          <w:sz w:val="20"/>
          <w:szCs w:val="20"/>
          <w:lang w:val="en-GB"/>
        </w:rPr>
        <w:t xml:space="preserve">With upcoming regional and municipal elections, it relies </w:t>
      </w:r>
      <w:r w:rsidR="00364C6A" w:rsidRPr="009B5EBD">
        <w:rPr>
          <w:rFonts w:ascii="Arial" w:hAnsi="Arial" w:cs="Arial"/>
          <w:sz w:val="20"/>
          <w:szCs w:val="20"/>
          <w:lang w:val="en-GB"/>
        </w:rPr>
        <w:t xml:space="preserve">on </w:t>
      </w:r>
      <w:r w:rsidRPr="009B5EBD">
        <w:rPr>
          <w:rFonts w:ascii="Arial" w:hAnsi="Arial" w:cs="Arial"/>
          <w:sz w:val="20"/>
          <w:szCs w:val="20"/>
          <w:lang w:val="en-GB"/>
        </w:rPr>
        <w:t>political parties’ desire to clean their image before being placed under public scrutiny</w:t>
      </w:r>
      <w:r w:rsidR="00F969CF" w:rsidRPr="009B5EBD">
        <w:rPr>
          <w:rFonts w:ascii="Arial" w:hAnsi="Arial" w:cs="Arial"/>
          <w:sz w:val="20"/>
          <w:szCs w:val="20"/>
          <w:lang w:val="en-GB"/>
        </w:rPr>
        <w:t xml:space="preserve">. This is </w:t>
      </w:r>
      <w:r w:rsidR="00031292" w:rsidRPr="009B5EBD">
        <w:rPr>
          <w:rFonts w:ascii="Arial" w:hAnsi="Arial" w:cs="Arial"/>
          <w:sz w:val="20"/>
          <w:szCs w:val="20"/>
          <w:lang w:val="en-GB"/>
        </w:rPr>
        <w:t>something of particular importance for the newly formed parties</w:t>
      </w:r>
      <w:r w:rsidR="00C235A6" w:rsidRPr="009B5EBD">
        <w:rPr>
          <w:rFonts w:ascii="Arial" w:hAnsi="Arial" w:cs="Arial"/>
          <w:sz w:val="20"/>
          <w:szCs w:val="20"/>
          <w:lang w:val="en-GB"/>
        </w:rPr>
        <w:t xml:space="preserve"> seeking to establish themselves</w:t>
      </w:r>
      <w:r w:rsidR="00F969CF" w:rsidRPr="009B5EBD">
        <w:rPr>
          <w:rFonts w:ascii="Arial" w:hAnsi="Arial" w:cs="Arial"/>
          <w:sz w:val="20"/>
          <w:szCs w:val="20"/>
          <w:lang w:val="en-GB"/>
        </w:rPr>
        <w:t xml:space="preserve"> and keep their portion of the electorate.</w:t>
      </w:r>
      <w:r w:rsidR="00BB1213">
        <w:rPr>
          <w:rFonts w:ascii="Arial" w:hAnsi="Arial" w:cs="Arial"/>
          <w:sz w:val="20"/>
          <w:szCs w:val="20"/>
          <w:lang w:val="en-GB"/>
        </w:rPr>
        <w:t xml:space="preserve"> </w:t>
      </w:r>
      <w:r w:rsidR="00364C6A" w:rsidRPr="009B5EBD">
        <w:rPr>
          <w:rFonts w:ascii="Arial" w:hAnsi="Arial" w:cs="Arial"/>
          <w:sz w:val="20"/>
          <w:szCs w:val="20"/>
          <w:lang w:val="en-GB"/>
        </w:rPr>
        <w:t xml:space="preserve">Given that the </w:t>
      </w:r>
      <w:r w:rsidR="00364C6A" w:rsidRPr="009B5EBD">
        <w:rPr>
          <w:rFonts w:ascii="Arial" w:hAnsi="Arial" w:cs="Arial"/>
          <w:sz w:val="20"/>
          <w:szCs w:val="20"/>
          <w:lang w:val="en-GB"/>
        </w:rPr>
        <w:lastRenderedPageBreak/>
        <w:t xml:space="preserve">crimes against indigenous activist are happening in </w:t>
      </w:r>
      <w:r w:rsidR="005853D8">
        <w:rPr>
          <w:rFonts w:ascii="Arial" w:hAnsi="Arial" w:cs="Arial"/>
          <w:sz w:val="20"/>
          <w:szCs w:val="20"/>
          <w:lang w:val="en-GB"/>
        </w:rPr>
        <w:t xml:space="preserve">selected </w:t>
      </w:r>
      <w:r w:rsidR="00913DB2">
        <w:rPr>
          <w:rFonts w:ascii="Arial" w:hAnsi="Arial" w:cs="Arial"/>
          <w:sz w:val="20"/>
          <w:szCs w:val="20"/>
          <w:lang w:val="en-GB"/>
        </w:rPr>
        <w:t xml:space="preserve">regions the </w:t>
      </w:r>
      <w:r w:rsidR="00364C6A" w:rsidRPr="009B5EBD">
        <w:rPr>
          <w:rFonts w:ascii="Arial" w:hAnsi="Arial" w:cs="Arial"/>
          <w:sz w:val="20"/>
          <w:szCs w:val="20"/>
          <w:lang w:val="en-GB"/>
        </w:rPr>
        <w:t>strategy</w:t>
      </w:r>
      <w:r w:rsidR="00856934" w:rsidRPr="009B5EBD">
        <w:rPr>
          <w:rFonts w:ascii="Arial" w:hAnsi="Arial" w:cs="Arial"/>
          <w:sz w:val="20"/>
          <w:szCs w:val="20"/>
          <w:lang w:val="en-GB"/>
        </w:rPr>
        <w:t xml:space="preserve"> </w:t>
      </w:r>
      <w:r w:rsidR="002C15B9">
        <w:rPr>
          <w:rFonts w:ascii="Arial" w:hAnsi="Arial" w:cs="Arial"/>
          <w:sz w:val="20"/>
          <w:szCs w:val="20"/>
          <w:lang w:val="en-GB"/>
        </w:rPr>
        <w:t xml:space="preserve">too the </w:t>
      </w:r>
      <w:r w:rsidR="002C62D1">
        <w:rPr>
          <w:rFonts w:ascii="Arial" w:hAnsi="Arial" w:cs="Arial"/>
          <w:sz w:val="20"/>
          <w:szCs w:val="20"/>
          <w:lang w:val="en-GB"/>
        </w:rPr>
        <w:t>d</w:t>
      </w:r>
      <w:r w:rsidR="008057EB">
        <w:rPr>
          <w:rFonts w:ascii="Arial" w:hAnsi="Arial" w:cs="Arial"/>
          <w:sz w:val="20"/>
          <w:szCs w:val="20"/>
          <w:lang w:val="en-GB"/>
        </w:rPr>
        <w:t xml:space="preserve">esired reputation </w:t>
      </w:r>
      <w:r w:rsidR="002C62D1">
        <w:rPr>
          <w:rFonts w:ascii="Arial" w:hAnsi="Arial" w:cs="Arial"/>
          <w:sz w:val="20"/>
          <w:szCs w:val="20"/>
          <w:lang w:val="en-GB"/>
        </w:rPr>
        <w:t xml:space="preserve">FAC members </w:t>
      </w:r>
      <w:r w:rsidR="008057EB">
        <w:rPr>
          <w:rFonts w:ascii="Arial" w:hAnsi="Arial" w:cs="Arial"/>
          <w:sz w:val="20"/>
          <w:szCs w:val="20"/>
          <w:lang w:val="en-GB"/>
        </w:rPr>
        <w:t>wish for their</w:t>
      </w:r>
      <w:r w:rsidR="00DD1234">
        <w:rPr>
          <w:rFonts w:ascii="Arial" w:hAnsi="Arial" w:cs="Arial"/>
          <w:sz w:val="20"/>
          <w:szCs w:val="20"/>
          <w:lang w:val="en-GB"/>
        </w:rPr>
        <w:t xml:space="preserve"> party in t</w:t>
      </w:r>
      <w:r w:rsidR="002C62D1">
        <w:rPr>
          <w:rFonts w:ascii="Arial" w:hAnsi="Arial" w:cs="Arial"/>
          <w:sz w:val="20"/>
          <w:szCs w:val="20"/>
          <w:lang w:val="en-GB"/>
        </w:rPr>
        <w:t>he</w:t>
      </w:r>
      <w:r w:rsidR="00DD1234">
        <w:rPr>
          <w:rFonts w:ascii="Arial" w:hAnsi="Arial" w:cs="Arial"/>
          <w:sz w:val="20"/>
          <w:szCs w:val="20"/>
          <w:lang w:val="en-GB"/>
        </w:rPr>
        <w:t xml:space="preserve"> area.</w:t>
      </w:r>
    </w:p>
    <w:p w14:paraId="677A5DFE" w14:textId="3F0F6B1E" w:rsidR="00365BE3" w:rsidRPr="009B5EBD" w:rsidRDefault="00890830">
      <w:pPr>
        <w:rPr>
          <w:rFonts w:ascii="Arial" w:hAnsi="Arial" w:cs="Arial"/>
          <w:b/>
          <w:bCs/>
          <w:noProof/>
          <w:sz w:val="20"/>
          <w:szCs w:val="20"/>
          <w:lang w:val="en-GB"/>
        </w:rPr>
      </w:pPr>
      <w:r w:rsidRPr="009B5EBD">
        <w:rPr>
          <w:rFonts w:ascii="Arial" w:hAnsi="Arial" w:cs="Arial"/>
          <w:noProof/>
          <w:sz w:val="20"/>
          <w:szCs w:val="20"/>
        </w:rPr>
        <mc:AlternateContent>
          <mc:Choice Requires="wps">
            <w:drawing>
              <wp:anchor distT="0" distB="0" distL="114300" distR="114300" simplePos="0" relativeHeight="251680768" behindDoc="0" locked="0" layoutInCell="1" allowOverlap="1" wp14:anchorId="127247A9" wp14:editId="6D5F80F5">
                <wp:simplePos x="0" y="0"/>
                <wp:positionH relativeFrom="column">
                  <wp:posOffset>2751282</wp:posOffset>
                </wp:positionH>
                <wp:positionV relativeFrom="paragraph">
                  <wp:posOffset>2980359</wp:posOffset>
                </wp:positionV>
                <wp:extent cx="1163781" cy="221615"/>
                <wp:effectExtent l="0" t="0" r="17780" b="26035"/>
                <wp:wrapNone/>
                <wp:docPr id="29" name="Cuadro de texto 29"/>
                <wp:cNvGraphicFramePr/>
                <a:graphic xmlns:a="http://schemas.openxmlformats.org/drawingml/2006/main">
                  <a:graphicData uri="http://schemas.microsoft.com/office/word/2010/wordprocessingShape">
                    <wps:wsp>
                      <wps:cNvSpPr txBox="1"/>
                      <wps:spPr>
                        <a:xfrm>
                          <a:off x="0" y="0"/>
                          <a:ext cx="1163781" cy="221615"/>
                        </a:xfrm>
                        <a:prstGeom prst="rect">
                          <a:avLst/>
                        </a:prstGeom>
                        <a:solidFill>
                          <a:schemeClr val="lt1"/>
                        </a:solidFill>
                        <a:ln w="6350">
                          <a:solidFill>
                            <a:schemeClr val="bg2">
                              <a:lumMod val="75000"/>
                            </a:schemeClr>
                          </a:solidFill>
                        </a:ln>
                      </wps:spPr>
                      <wps:txbx>
                        <w:txbxContent>
                          <w:p w14:paraId="2DA3B7FB" w14:textId="4536B33B" w:rsidR="00890830" w:rsidRPr="003472EF" w:rsidRDefault="00890830" w:rsidP="00890830">
                            <w:pPr>
                              <w:rPr>
                                <w:rFonts w:ascii="Arial" w:hAnsi="Arial" w:cs="Arial"/>
                                <w:sz w:val="20"/>
                                <w:szCs w:val="20"/>
                                <w:lang w:val="en-GB"/>
                              </w:rPr>
                            </w:pPr>
                            <w:r>
                              <w:rPr>
                                <w:rFonts w:ascii="Arial" w:hAnsi="Arial" w:cs="Arial"/>
                                <w:sz w:val="20"/>
                                <w:szCs w:val="20"/>
                                <w:lang w:val="en-GB"/>
                              </w:rPr>
                              <w:t>Other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7247A9" id="_x0000_t202" coordsize="21600,21600" o:spt="202" path="m,l,21600r21600,l21600,xe">
                <v:stroke joinstyle="miter"/>
                <v:path gradientshapeok="t" o:connecttype="rect"/>
              </v:shapetype>
              <v:shape id="Cuadro de texto 29" o:spid="_x0000_s1026" type="#_x0000_t202" style="position:absolute;margin-left:216.65pt;margin-top:234.65pt;width:91.65pt;height:17.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" fillcolor="white [3201]" strokecolor="#aeaaaa [2414]" strokeweight=".5pt">
                <v:textbox>
                  <w:txbxContent>
                    <w:p w14:paraId="2DA3B7FB" w14:textId="4536B33B" w:rsidR="00890830" w:rsidRPr="003472EF" w:rsidRDefault="00890830" w:rsidP="00890830">
                      <w:pPr>
                        <w:rPr>
                          <w:rFonts w:ascii="Arial" w:hAnsi="Arial" w:cs="Arial"/>
                          <w:sz w:val="20"/>
                          <w:szCs w:val="20"/>
                          <w:lang w:val="en-GB"/>
                        </w:rPr>
                      </w:pPr>
                      <w:r>
                        <w:rPr>
                          <w:rFonts w:ascii="Arial" w:hAnsi="Arial" w:cs="Arial"/>
                          <w:sz w:val="20"/>
                          <w:szCs w:val="20"/>
                          <w:lang w:val="en-GB"/>
                        </w:rPr>
                        <w:t>Other Countries</w:t>
                      </w:r>
                    </w:p>
                  </w:txbxContent>
                </v:textbox>
              </v:shape>
            </w:pict>
          </mc:Fallback>
        </mc:AlternateContent>
      </w:r>
      <w:r w:rsidR="00FC7816" w:rsidRPr="009B5EBD">
        <w:rPr>
          <w:rFonts w:ascii="Arial" w:hAnsi="Arial" w:cs="Arial"/>
          <w:b/>
          <w:bCs/>
          <w:noProof/>
          <w:sz w:val="20"/>
          <w:szCs w:val="20"/>
          <w:lang w:val="en-GB"/>
        </w:rPr>
        <mc:AlternateContent>
          <mc:Choice Requires="wpg">
            <w:drawing>
              <wp:anchor distT="0" distB="0" distL="114300" distR="114300" simplePos="0" relativeHeight="251678720" behindDoc="0" locked="0" layoutInCell="1" allowOverlap="1" wp14:anchorId="2668984A" wp14:editId="45191ABE">
                <wp:simplePos x="0" y="0"/>
                <wp:positionH relativeFrom="column">
                  <wp:posOffset>-57785</wp:posOffset>
                </wp:positionH>
                <wp:positionV relativeFrom="paragraph">
                  <wp:posOffset>267970</wp:posOffset>
                </wp:positionV>
                <wp:extent cx="5531485" cy="4195445"/>
                <wp:effectExtent l="0" t="0" r="12065" b="0"/>
                <wp:wrapSquare wrapText="bothSides"/>
                <wp:docPr id="28" name="Grupo 28"/>
                <wp:cNvGraphicFramePr/>
                <a:graphic xmlns:a="http://schemas.openxmlformats.org/drawingml/2006/main">
                  <a:graphicData uri="http://schemas.microsoft.com/office/word/2010/wordprocessingGroup">
                    <wpg:wgp>
                      <wpg:cNvGrpSpPr/>
                      <wpg:grpSpPr>
                        <a:xfrm>
                          <a:off x="0" y="0"/>
                          <a:ext cx="5531485" cy="4195445"/>
                          <a:chOff x="0" y="0"/>
                          <a:chExt cx="5531576" cy="4195989"/>
                        </a:xfrm>
                      </wpg:grpSpPr>
                      <wps:wsp>
                        <wps:cNvPr id="4" name="Conector recto de flecha 4"/>
                        <wps:cNvCnPr/>
                        <wps:spPr>
                          <a:xfrm>
                            <a:off x="29936" y="2547257"/>
                            <a:ext cx="5501640" cy="146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 name="Cuadro de texto 8"/>
                        <wps:cNvSpPr txBox="1"/>
                        <wps:spPr>
                          <a:xfrm>
                            <a:off x="168729" y="1148443"/>
                            <a:ext cx="1671955" cy="70104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34F44747"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Fuerza Popular</w:t>
                              </w:r>
                              <w:r>
                                <w:rPr>
                                  <w:rFonts w:ascii="Arial" w:hAnsi="Arial" w:cs="Arial"/>
                                  <w:sz w:val="20"/>
                                  <w:szCs w:val="20"/>
                                </w:rPr>
                                <w:t xml:space="preserve"> (FP)</w:t>
                              </w:r>
                            </w:p>
                            <w:p w14:paraId="1A5F3142"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Acción Popular</w:t>
                              </w:r>
                              <w:r>
                                <w:rPr>
                                  <w:rFonts w:ascii="Arial" w:hAnsi="Arial" w:cs="Arial"/>
                                  <w:sz w:val="20"/>
                                  <w:szCs w:val="20"/>
                                </w:rPr>
                                <w:t xml:space="preserve"> (AP)</w:t>
                              </w:r>
                            </w:p>
                            <w:p w14:paraId="50F168DF"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Renovación Popular</w:t>
                              </w:r>
                              <w:r>
                                <w:rPr>
                                  <w:rFonts w:ascii="Arial" w:hAnsi="Arial" w:cs="Arial"/>
                                  <w:sz w:val="20"/>
                                  <w:szCs w:val="20"/>
                                </w:rPr>
                                <w:t xml:space="preserve"> (RP)</w:t>
                              </w:r>
                            </w:p>
                            <w:p w14:paraId="5851202E"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Avanza País</w:t>
                              </w:r>
                              <w:r>
                                <w:rPr>
                                  <w:rFonts w:ascii="Arial" w:hAnsi="Arial" w:cs="Arial"/>
                                  <w:sz w:val="20"/>
                                  <w:szCs w:val="20"/>
                                </w:rPr>
                                <w:t xml:space="preserve"> (AV)</w:t>
                              </w:r>
                            </w:p>
                            <w:p w14:paraId="3B4C7780" w14:textId="77777777" w:rsidR="00F31E46" w:rsidRDefault="00F31E46" w:rsidP="00F31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3891643" y="375557"/>
                            <a:ext cx="1490345" cy="418465"/>
                          </a:xfrm>
                          <a:prstGeom prst="rect">
                            <a:avLst/>
                          </a:prstGeom>
                          <a:noFill/>
                          <a:ln>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7F914DD3" w14:textId="77777777" w:rsidR="00F31E46" w:rsidRPr="00A240AF" w:rsidRDefault="00F31E46" w:rsidP="00F31E46">
                              <w:pPr>
                                <w:spacing w:after="0"/>
                                <w:rPr>
                                  <w:rFonts w:ascii="Arial" w:hAnsi="Arial" w:cs="Arial"/>
                                  <w:sz w:val="20"/>
                                  <w:szCs w:val="20"/>
                                </w:rPr>
                              </w:pPr>
                              <w:r w:rsidRPr="00A240AF">
                                <w:rPr>
                                  <w:rFonts w:ascii="Arial" w:hAnsi="Arial" w:cs="Arial"/>
                                  <w:sz w:val="20"/>
                                  <w:szCs w:val="20"/>
                                </w:rPr>
                                <w:t>Partido Morado</w:t>
                              </w:r>
                              <w:r>
                                <w:rPr>
                                  <w:rFonts w:ascii="Arial" w:hAnsi="Arial" w:cs="Arial"/>
                                  <w:sz w:val="20"/>
                                  <w:szCs w:val="20"/>
                                </w:rPr>
                                <w:t xml:space="preserve"> (PM)</w:t>
                              </w:r>
                            </w:p>
                            <w:p w14:paraId="0463A02D" w14:textId="77777777" w:rsidR="00F31E46" w:rsidRPr="00A240AF" w:rsidRDefault="00F31E46" w:rsidP="00F31E46">
                              <w:pPr>
                                <w:spacing w:after="0"/>
                                <w:rPr>
                                  <w:rFonts w:ascii="Arial" w:hAnsi="Arial" w:cs="Arial"/>
                                  <w:sz w:val="20"/>
                                  <w:szCs w:val="20"/>
                                </w:rPr>
                              </w:pPr>
                              <w:r w:rsidRPr="00A240AF">
                                <w:rPr>
                                  <w:rFonts w:ascii="Arial" w:hAnsi="Arial" w:cs="Arial"/>
                                  <w:sz w:val="20"/>
                                  <w:szCs w:val="20"/>
                                </w:rPr>
                                <w:t>Juntos por el Perú</w:t>
                              </w:r>
                              <w:r>
                                <w:rPr>
                                  <w:rFonts w:ascii="Arial" w:hAnsi="Arial" w:cs="Arial"/>
                                  <w:sz w:val="20"/>
                                  <w:szCs w:val="20"/>
                                </w:rPr>
                                <w:t xml:space="preserve"> (JP)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4022272" y="3325585"/>
                            <a:ext cx="1327785" cy="29337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EF82799" w14:textId="77777777" w:rsidR="00F31E46" w:rsidRPr="00925B4E" w:rsidRDefault="00F31E46" w:rsidP="00F31E46">
                              <w:pPr>
                                <w:rPr>
                                  <w:rFonts w:ascii="Arial" w:hAnsi="Arial" w:cs="Arial"/>
                                  <w:sz w:val="20"/>
                                  <w:szCs w:val="20"/>
                                </w:rPr>
                              </w:pPr>
                              <w:proofErr w:type="spellStart"/>
                              <w:r w:rsidRPr="00925B4E">
                                <w:rPr>
                                  <w:rFonts w:ascii="Arial" w:hAnsi="Arial" w:cs="Arial"/>
                                  <w:sz w:val="20"/>
                                  <w:szCs w:val="20"/>
                                </w:rPr>
                                <w:t>Independent</w:t>
                              </w:r>
                              <w:proofErr w:type="spellEnd"/>
                              <w:r w:rsidRPr="00925B4E">
                                <w:rPr>
                                  <w:rFonts w:ascii="Arial" w:hAnsi="Arial" w:cs="Arial"/>
                                  <w:sz w:val="20"/>
                                  <w:szCs w:val="20"/>
                                </w:rPr>
                                <w:t xml:space="preserv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Cuadro de texto 14"/>
                        <wps:cNvSpPr txBox="1"/>
                        <wps:spPr>
                          <a:xfrm>
                            <a:off x="321129" y="2530928"/>
                            <a:ext cx="1137285" cy="26606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32003BC" w14:textId="77777777" w:rsidR="00F31E46" w:rsidRPr="00925B4E" w:rsidRDefault="00F31E46" w:rsidP="00F31E46">
                              <w:pPr>
                                <w:rPr>
                                  <w:rFonts w:ascii="Arial" w:hAnsi="Arial" w:cs="Arial"/>
                                  <w:sz w:val="20"/>
                                  <w:szCs w:val="20"/>
                                </w:rPr>
                              </w:pPr>
                              <w:r w:rsidRPr="00925B4E">
                                <w:rPr>
                                  <w:rFonts w:ascii="Arial" w:hAnsi="Arial" w:cs="Arial"/>
                                  <w:sz w:val="20"/>
                                  <w:szCs w:val="20"/>
                                </w:rPr>
                                <w:t>Far-Right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Cuadro de texto 15"/>
                        <wps:cNvSpPr txBox="1"/>
                        <wps:spPr>
                          <a:xfrm>
                            <a:off x="168729" y="391885"/>
                            <a:ext cx="788670" cy="5765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E3C34A9" w14:textId="77777777" w:rsidR="00F31E46" w:rsidRPr="00925B4E" w:rsidRDefault="00F31E46" w:rsidP="00F31E46">
                              <w:pPr>
                                <w:spacing w:after="0"/>
                                <w:rPr>
                                  <w:rFonts w:ascii="Arial" w:hAnsi="Arial" w:cs="Arial"/>
                                  <w:sz w:val="20"/>
                                  <w:szCs w:val="20"/>
                                </w:rPr>
                              </w:pPr>
                              <w:r w:rsidRPr="00925B4E">
                                <w:rPr>
                                  <w:rFonts w:ascii="Arial" w:hAnsi="Arial" w:cs="Arial"/>
                                  <w:sz w:val="20"/>
                                  <w:szCs w:val="20"/>
                                </w:rPr>
                                <w:t>CONFIEP</w:t>
                              </w:r>
                            </w:p>
                            <w:p w14:paraId="46BD30C7" w14:textId="77777777" w:rsidR="00F31E46" w:rsidRPr="00925B4E" w:rsidRDefault="00F31E46" w:rsidP="00F31E46">
                              <w:pPr>
                                <w:spacing w:after="0"/>
                                <w:rPr>
                                  <w:rFonts w:ascii="Arial" w:hAnsi="Arial" w:cs="Arial"/>
                                  <w:sz w:val="20"/>
                                  <w:szCs w:val="20"/>
                                </w:rPr>
                              </w:pPr>
                              <w:r w:rsidRPr="00925B4E">
                                <w:rPr>
                                  <w:rFonts w:ascii="Arial" w:hAnsi="Arial" w:cs="Arial"/>
                                  <w:sz w:val="20"/>
                                  <w:szCs w:val="20"/>
                                </w:rPr>
                                <w:t>AMCHAM</w:t>
                              </w:r>
                            </w:p>
                            <w:p w14:paraId="63052605" w14:textId="77777777" w:rsidR="00F31E46" w:rsidRPr="00925B4E" w:rsidRDefault="00F31E46" w:rsidP="00F31E46">
                              <w:pPr>
                                <w:spacing w:after="0"/>
                                <w:rPr>
                                  <w:rFonts w:ascii="Arial" w:hAnsi="Arial" w:cs="Arial"/>
                                  <w:sz w:val="20"/>
                                  <w:szCs w:val="20"/>
                                </w:rPr>
                              </w:pPr>
                              <w:proofErr w:type="spellStart"/>
                              <w:r w:rsidRPr="00925B4E">
                                <w:rPr>
                                  <w:rFonts w:ascii="Arial" w:hAnsi="Arial" w:cs="Arial"/>
                                  <w:sz w:val="20"/>
                                  <w:szCs w:val="20"/>
                                </w:rPr>
                                <w:t>AdEx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adro de texto 16"/>
                        <wps:cNvSpPr txBox="1"/>
                        <wps:spPr>
                          <a:xfrm>
                            <a:off x="255814" y="2999014"/>
                            <a:ext cx="1077595" cy="886460"/>
                          </a:xfrm>
                          <a:prstGeom prst="rect">
                            <a:avLst/>
                          </a:prstGeom>
                          <a:solidFill>
                            <a:schemeClr val="lt1"/>
                          </a:solidFill>
                          <a:ln w="6350">
                            <a:solidFill>
                              <a:prstClr val="black"/>
                            </a:solidFill>
                          </a:ln>
                        </wps:spPr>
                        <wps:txbx>
                          <w:txbxContent>
                            <w:p w14:paraId="579084F4" w14:textId="77777777" w:rsidR="00F31E46" w:rsidRPr="00F33C25" w:rsidRDefault="00F31E46" w:rsidP="00F31E46">
                              <w:pPr>
                                <w:spacing w:after="0"/>
                                <w:rPr>
                                  <w:rFonts w:ascii="Arial" w:hAnsi="Arial" w:cs="Arial"/>
                                  <w:color w:val="538135" w:themeColor="accent6" w:themeShade="BF"/>
                                  <w:sz w:val="16"/>
                                  <w:szCs w:val="16"/>
                                  <w:lang w:val="en-GB"/>
                                </w:rPr>
                              </w:pPr>
                              <w:r w:rsidRPr="00F33C25">
                                <w:rPr>
                                  <w:rFonts w:ascii="Arial" w:hAnsi="Arial" w:cs="Arial"/>
                                  <w:color w:val="538135" w:themeColor="accent6" w:themeShade="BF"/>
                                  <w:sz w:val="16"/>
                                  <w:szCs w:val="16"/>
                                  <w:lang w:val="en-GB"/>
                                </w:rPr>
                                <w:t>Executive</w:t>
                              </w:r>
                            </w:p>
                            <w:p w14:paraId="5E495723" w14:textId="77777777" w:rsidR="00F31E46" w:rsidRPr="00F33C25" w:rsidRDefault="00F31E46" w:rsidP="00F31E46">
                              <w:pPr>
                                <w:spacing w:after="0"/>
                                <w:rPr>
                                  <w:rFonts w:ascii="Arial" w:hAnsi="Arial" w:cs="Arial"/>
                                  <w:color w:val="ED7D31" w:themeColor="accent2"/>
                                  <w:sz w:val="16"/>
                                  <w:szCs w:val="16"/>
                                  <w:lang w:val="en-GB"/>
                                </w:rPr>
                              </w:pPr>
                              <w:r w:rsidRPr="00F33C25">
                                <w:rPr>
                                  <w:rFonts w:ascii="Arial" w:hAnsi="Arial" w:cs="Arial"/>
                                  <w:color w:val="ED7D31" w:themeColor="accent2"/>
                                  <w:sz w:val="16"/>
                                  <w:szCs w:val="16"/>
                                  <w:lang w:val="en-GB"/>
                                </w:rPr>
                                <w:t>Legislative</w:t>
                              </w:r>
                            </w:p>
                            <w:p w14:paraId="3EA0B308" w14:textId="77777777" w:rsidR="00F31E46" w:rsidRPr="00F33C25" w:rsidRDefault="00F31E46" w:rsidP="00F31E46">
                              <w:pPr>
                                <w:spacing w:after="0"/>
                                <w:rPr>
                                  <w:rFonts w:ascii="Arial" w:hAnsi="Arial" w:cs="Arial"/>
                                  <w:color w:val="FFC000" w:themeColor="accent4"/>
                                  <w:sz w:val="16"/>
                                  <w:szCs w:val="16"/>
                                  <w:lang w:val="en-GB"/>
                                </w:rPr>
                              </w:pPr>
                              <w:r w:rsidRPr="00F33C25">
                                <w:rPr>
                                  <w:rFonts w:ascii="Arial" w:hAnsi="Arial" w:cs="Arial"/>
                                  <w:color w:val="FFC000" w:themeColor="accent4"/>
                                  <w:sz w:val="16"/>
                                  <w:szCs w:val="16"/>
                                  <w:lang w:val="en-GB"/>
                                </w:rPr>
                                <w:t>4th power</w:t>
                              </w:r>
                            </w:p>
                            <w:p w14:paraId="3601012A" w14:textId="77777777" w:rsidR="00F31E46" w:rsidRPr="00F33C25" w:rsidRDefault="00F31E46" w:rsidP="00F31E46">
                              <w:pPr>
                                <w:spacing w:after="0"/>
                                <w:rPr>
                                  <w:rFonts w:ascii="Arial" w:hAnsi="Arial" w:cs="Arial"/>
                                  <w:color w:val="4472C4" w:themeColor="accent1"/>
                                  <w:sz w:val="16"/>
                                  <w:szCs w:val="16"/>
                                  <w:lang w:val="en-GB"/>
                                </w:rPr>
                              </w:pPr>
                              <w:r w:rsidRPr="00F33C25">
                                <w:rPr>
                                  <w:rFonts w:ascii="Arial" w:hAnsi="Arial" w:cs="Arial"/>
                                  <w:color w:val="4472C4" w:themeColor="accent1"/>
                                  <w:sz w:val="16"/>
                                  <w:szCs w:val="16"/>
                                  <w:lang w:val="en-GB"/>
                                </w:rPr>
                                <w:t>Private sector</w:t>
                              </w:r>
                            </w:p>
                            <w:p w14:paraId="5F967821" w14:textId="4FE0D8CC" w:rsidR="00F31E46" w:rsidRDefault="00F31E46" w:rsidP="00F31E46">
                              <w:pPr>
                                <w:spacing w:after="0"/>
                                <w:rPr>
                                  <w:rFonts w:ascii="Arial" w:hAnsi="Arial" w:cs="Arial"/>
                                  <w:color w:val="7030A0"/>
                                  <w:sz w:val="16"/>
                                  <w:szCs w:val="16"/>
                                </w:rPr>
                              </w:pPr>
                              <w:r w:rsidRPr="00925B4E">
                                <w:rPr>
                                  <w:rFonts w:ascii="Arial" w:hAnsi="Arial" w:cs="Arial"/>
                                  <w:color w:val="7030A0"/>
                                  <w:sz w:val="16"/>
                                  <w:szCs w:val="16"/>
                                </w:rPr>
                                <w:t>Civil Society</w:t>
                              </w:r>
                            </w:p>
                            <w:p w14:paraId="7FE9F1E2" w14:textId="18721EA6" w:rsidR="00030184" w:rsidRPr="00030184" w:rsidRDefault="00030184" w:rsidP="00F31E46">
                              <w:pPr>
                                <w:spacing w:after="0"/>
                                <w:rPr>
                                  <w:rFonts w:ascii="Arial" w:hAnsi="Arial" w:cs="Arial"/>
                                  <w:color w:val="A5A5A5" w:themeColor="accent3"/>
                                  <w:sz w:val="16"/>
                                  <w:szCs w:val="16"/>
                                </w:rPr>
                              </w:pPr>
                              <w:r w:rsidRPr="00030184">
                                <w:rPr>
                                  <w:rFonts w:ascii="Arial" w:hAnsi="Arial" w:cs="Arial"/>
                                  <w:color w:val="A5A5A5" w:themeColor="accent3"/>
                                  <w:sz w:val="16"/>
                                  <w:szCs w:val="16"/>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4038600" y="2645228"/>
                            <a:ext cx="1344295" cy="282575"/>
                          </a:xfrm>
                          <a:prstGeom prst="rect">
                            <a:avLst/>
                          </a:prstGeom>
                          <a:ln>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2A8B7BF5" w14:textId="77777777" w:rsidR="00F31E46" w:rsidRPr="00975B71" w:rsidRDefault="00F31E46" w:rsidP="00F31E46">
                              <w:pPr>
                                <w:rPr>
                                  <w:rFonts w:ascii="Arial" w:hAnsi="Arial" w:cs="Arial"/>
                                  <w:sz w:val="20"/>
                                  <w:szCs w:val="20"/>
                                </w:rPr>
                              </w:pPr>
                              <w:r w:rsidRPr="00975B71">
                                <w:rPr>
                                  <w:rFonts w:ascii="Arial" w:hAnsi="Arial" w:cs="Arial"/>
                                  <w:sz w:val="20"/>
                                  <w:szCs w:val="20"/>
                                  <w:lang w:val="en-US"/>
                                </w:rPr>
                                <w:t>Indigenous</w:t>
                              </w:r>
                              <w:r w:rsidRPr="00975B71">
                                <w:rPr>
                                  <w:rFonts w:ascii="Arial" w:hAnsi="Arial" w:cs="Arial"/>
                                  <w:sz w:val="20"/>
                                  <w:szCs w:val="20"/>
                                </w:rPr>
                                <w:t xml:space="preserve"> </w:t>
                              </w:r>
                              <w:proofErr w:type="spellStart"/>
                              <w:r w:rsidRPr="00975B71">
                                <w:rPr>
                                  <w:rFonts w:ascii="Arial" w:hAnsi="Arial" w:cs="Arial"/>
                                  <w:sz w:val="20"/>
                                  <w:szCs w:val="20"/>
                                </w:rPr>
                                <w:t>Activists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4800600" y="2982685"/>
                            <a:ext cx="549275" cy="244475"/>
                          </a:xfrm>
                          <a:prstGeom prst="rect">
                            <a:avLst/>
                          </a:prstGeom>
                          <a:ln>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441F240B" w14:textId="77777777" w:rsidR="00F31E46" w:rsidRPr="00975B71" w:rsidRDefault="00F31E46" w:rsidP="00F31E46">
                              <w:pPr>
                                <w:rPr>
                                  <w:rFonts w:ascii="Arial" w:hAnsi="Arial" w:cs="Arial"/>
                                  <w:sz w:val="20"/>
                                  <w:szCs w:val="20"/>
                                </w:rPr>
                              </w:pPr>
                              <w:proofErr w:type="spellStart"/>
                              <w:r w:rsidRPr="00975B71">
                                <w:rPr>
                                  <w:rFonts w:ascii="Arial" w:hAnsi="Arial" w:cs="Arial"/>
                                  <w:sz w:val="20"/>
                                  <w:szCs w:val="20"/>
                                </w:rPr>
                                <w:t>NGOs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Cuadro de texto 1"/>
                        <wps:cNvSpPr txBox="1"/>
                        <wps:spPr>
                          <a:xfrm>
                            <a:off x="2806747" y="1401173"/>
                            <a:ext cx="1282473" cy="57901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7E4504" w14:textId="294F4980" w:rsidR="00045412" w:rsidRPr="00DD2645" w:rsidRDefault="00FC7816" w:rsidP="00045412">
                              <w:pPr>
                                <w:spacing w:after="0"/>
                                <w:rPr>
                                  <w:rFonts w:ascii="Arial" w:hAnsi="Arial" w:cs="Arial"/>
                                  <w:sz w:val="20"/>
                                  <w:szCs w:val="20"/>
                                  <w:lang w:val="en-GB"/>
                                </w:rPr>
                              </w:pPr>
                              <w:r>
                                <w:rPr>
                                  <w:rFonts w:ascii="Arial" w:hAnsi="Arial" w:cs="Arial"/>
                                  <w:sz w:val="20"/>
                                  <w:szCs w:val="20"/>
                                  <w:lang w:val="en-GB"/>
                                </w:rPr>
                                <w:t xml:space="preserve">Artisanal </w:t>
                              </w:r>
                              <w:r w:rsidR="00045412" w:rsidRPr="00DD2645">
                                <w:rPr>
                                  <w:rFonts w:ascii="Arial" w:hAnsi="Arial" w:cs="Arial"/>
                                  <w:sz w:val="20"/>
                                  <w:szCs w:val="20"/>
                                  <w:lang w:val="en-GB"/>
                                </w:rPr>
                                <w:t>Fishing Guilds</w:t>
                              </w:r>
                            </w:p>
                            <w:p w14:paraId="1D76CD34" w14:textId="2A2BA6E5" w:rsidR="00045412" w:rsidRPr="00DD2645" w:rsidRDefault="00045412" w:rsidP="00045412">
                              <w:pPr>
                                <w:spacing w:after="0"/>
                                <w:rPr>
                                  <w:rFonts w:ascii="Arial" w:hAnsi="Arial" w:cs="Arial"/>
                                  <w:sz w:val="20"/>
                                  <w:szCs w:val="20"/>
                                  <w:lang w:val="en-GB"/>
                                </w:rPr>
                              </w:pPr>
                              <w:r w:rsidRPr="00DD2645">
                                <w:rPr>
                                  <w:rFonts w:ascii="Arial" w:hAnsi="Arial" w:cs="Arial"/>
                                  <w:sz w:val="20"/>
                                  <w:szCs w:val="20"/>
                                  <w:lang w:val="en-GB"/>
                                </w:rPr>
                                <w:t>Tourism guilds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uadro de texto 3"/>
                        <wps:cNvSpPr txBox="1"/>
                        <wps:spPr>
                          <a:xfrm>
                            <a:off x="4795157" y="898071"/>
                            <a:ext cx="601345" cy="418465"/>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7392978F" w14:textId="2C229942" w:rsidR="00AD68DD" w:rsidRDefault="00AD68DD" w:rsidP="00AD68DD">
                              <w:pPr>
                                <w:spacing w:after="0"/>
                                <w:rPr>
                                  <w:rFonts w:ascii="Arial" w:hAnsi="Arial" w:cs="Arial"/>
                                  <w:sz w:val="20"/>
                                  <w:szCs w:val="20"/>
                                </w:rPr>
                              </w:pPr>
                              <w:r>
                                <w:rPr>
                                  <w:rFonts w:ascii="Arial" w:hAnsi="Arial" w:cs="Arial"/>
                                  <w:sz w:val="20"/>
                                  <w:szCs w:val="20"/>
                                </w:rPr>
                                <w:t>IDB</w:t>
                              </w:r>
                            </w:p>
                            <w:p w14:paraId="465E501E" w14:textId="72A9B90A" w:rsidR="002471E5" w:rsidRPr="00925B4E" w:rsidRDefault="002471E5" w:rsidP="00AD68DD">
                              <w:pPr>
                                <w:spacing w:after="0"/>
                                <w:rPr>
                                  <w:rFonts w:ascii="Arial" w:hAnsi="Arial" w:cs="Arial"/>
                                  <w:sz w:val="20"/>
                                  <w:szCs w:val="20"/>
                                </w:rPr>
                              </w:pPr>
                              <w:r>
                                <w:rPr>
                                  <w:rFonts w:ascii="Arial" w:hAnsi="Arial" w:cs="Arial"/>
                                  <w:sz w:val="20"/>
                                  <w:szCs w:val="20"/>
                                </w:rPr>
                                <w:t>OCDE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uadro de texto 5"/>
                        <wps:cNvSpPr txBox="1"/>
                        <wps:spPr>
                          <a:xfrm>
                            <a:off x="3793672" y="2068285"/>
                            <a:ext cx="1597025" cy="221673"/>
                          </a:xfrm>
                          <a:prstGeom prst="rect">
                            <a:avLst/>
                          </a:prstGeom>
                          <a:solidFill>
                            <a:schemeClr val="lt1"/>
                          </a:solidFill>
                          <a:ln w="6350">
                            <a:solidFill>
                              <a:schemeClr val="bg2">
                                <a:lumMod val="75000"/>
                              </a:schemeClr>
                            </a:solidFill>
                          </a:ln>
                        </wps:spPr>
                        <wps:txbx>
                          <w:txbxContent>
                            <w:p w14:paraId="014FC064" w14:textId="70A69F77" w:rsidR="00F332BA" w:rsidRPr="003472EF" w:rsidRDefault="00F332BA">
                              <w:pPr>
                                <w:rPr>
                                  <w:rFonts w:ascii="Arial" w:hAnsi="Arial" w:cs="Arial"/>
                                  <w:sz w:val="20"/>
                                  <w:szCs w:val="20"/>
                                  <w:lang w:val="en-GB"/>
                                </w:rPr>
                              </w:pPr>
                              <w:r w:rsidRPr="003472EF">
                                <w:rPr>
                                  <w:rFonts w:ascii="Arial" w:hAnsi="Arial" w:cs="Arial"/>
                                  <w:sz w:val="20"/>
                                  <w:szCs w:val="20"/>
                                  <w:lang w:val="en-GB"/>
                                </w:rPr>
                                <w:t>Public Defen</w:t>
                              </w:r>
                              <w:r w:rsidR="000741D9" w:rsidRPr="003472EF">
                                <w:rPr>
                                  <w:rFonts w:ascii="Arial" w:hAnsi="Arial" w:cs="Arial"/>
                                  <w:sz w:val="20"/>
                                  <w:szCs w:val="20"/>
                                  <w:lang w:val="en-GB"/>
                                </w:rPr>
                                <w:t>der’s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3456214" y="887185"/>
                            <a:ext cx="1266092" cy="399415"/>
                          </a:xfrm>
                          <a:prstGeom prst="rect">
                            <a:avLst/>
                          </a:prstGeom>
                          <a:solidFill>
                            <a:schemeClr val="lt1"/>
                          </a:solidFill>
                          <a:ln w="6350">
                            <a:solidFill>
                              <a:schemeClr val="bg2">
                                <a:lumMod val="75000"/>
                              </a:schemeClr>
                            </a:solidFill>
                          </a:ln>
                        </wps:spPr>
                        <wps:txbx>
                          <w:txbxContent>
                            <w:p w14:paraId="0DDB2135" w14:textId="0BE33B44" w:rsidR="00D50076" w:rsidRPr="00AE102D" w:rsidRDefault="00507CA7">
                              <w:pPr>
                                <w:rPr>
                                  <w:rFonts w:ascii="Arial" w:hAnsi="Arial" w:cs="Arial"/>
                                  <w:sz w:val="20"/>
                                  <w:szCs w:val="20"/>
                                  <w:lang w:val="en-GB"/>
                                </w:rPr>
                              </w:pPr>
                              <w:r w:rsidRPr="00AE102D">
                                <w:rPr>
                                  <w:rFonts w:ascii="Arial" w:hAnsi="Arial" w:cs="Arial"/>
                                  <w:sz w:val="20"/>
                                  <w:szCs w:val="20"/>
                                  <w:lang w:val="en-GB"/>
                                </w:rPr>
                                <w:t xml:space="preserve">Monsignor Miguel </w:t>
                              </w:r>
                              <w:proofErr w:type="spellStart"/>
                              <w:r w:rsidRPr="00AE102D">
                                <w:rPr>
                                  <w:rFonts w:ascii="Arial" w:hAnsi="Arial" w:cs="Arial"/>
                                  <w:sz w:val="20"/>
                                  <w:szCs w:val="20"/>
                                  <w:lang w:val="en-GB"/>
                                </w:rPr>
                                <w:t>Cabrejos</w:t>
                              </w:r>
                              <w:proofErr w:type="spellEnd"/>
                              <w:r w:rsidRPr="00AE102D">
                                <w:rPr>
                                  <w:rFonts w:ascii="Arial" w:hAnsi="Arial" w:cs="Arial"/>
                                  <w:sz w:val="20"/>
                                  <w:szCs w:val="20"/>
                                  <w:lang w:val="en-GB"/>
                                </w:rPr>
                                <w:t xml:space="preserve"> </w:t>
                              </w:r>
                              <w:proofErr w:type="spellStart"/>
                              <w:r w:rsidRPr="00AE102D">
                                <w:rPr>
                                  <w:rFonts w:ascii="Arial" w:hAnsi="Arial" w:cs="Arial"/>
                                  <w:sz w:val="20"/>
                                  <w:szCs w:val="20"/>
                                  <w:lang w:val="en-GB"/>
                                </w:rPr>
                                <w:t>Vidarte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onector recto de flecha 21"/>
                        <wps:cNvCnPr/>
                        <wps:spPr>
                          <a:xfrm>
                            <a:off x="2715986" y="244928"/>
                            <a:ext cx="0" cy="3657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Cuadro de texto 22"/>
                        <wps:cNvSpPr txBox="1"/>
                        <wps:spPr>
                          <a:xfrm>
                            <a:off x="2188029" y="0"/>
                            <a:ext cx="1029335" cy="244475"/>
                          </a:xfrm>
                          <a:prstGeom prst="rect">
                            <a:avLst/>
                          </a:prstGeom>
                          <a:noFill/>
                          <a:ln w="6350">
                            <a:noFill/>
                          </a:ln>
                        </wps:spPr>
                        <wps:txbx>
                          <w:txbxContent>
                            <w:p w14:paraId="40EA8BFB" w14:textId="63C3742E" w:rsidR="00AE102D" w:rsidRPr="00FF77F6" w:rsidRDefault="00AE102D" w:rsidP="00AE102D">
                              <w:pPr>
                                <w:jc w:val="center"/>
                                <w:rPr>
                                  <w:rFonts w:ascii="Arial" w:hAnsi="Arial" w:cs="Arial"/>
                                  <w:i/>
                                  <w:iCs/>
                                  <w:sz w:val="20"/>
                                  <w:szCs w:val="20"/>
                                  <w:lang w:val="en-GB"/>
                                </w:rPr>
                              </w:pPr>
                              <w:r w:rsidRPr="00FF77F6">
                                <w:rPr>
                                  <w:rFonts w:ascii="Arial" w:hAnsi="Arial" w:cs="Arial"/>
                                  <w:i/>
                                  <w:iCs/>
                                  <w:sz w:val="20"/>
                                  <w:szCs w:val="20"/>
                                  <w:lang w:val="en-GB"/>
                                </w:rPr>
                                <w:t>High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2220686" y="3951514"/>
                            <a:ext cx="1029335" cy="244475"/>
                          </a:xfrm>
                          <a:prstGeom prst="rect">
                            <a:avLst/>
                          </a:prstGeom>
                          <a:noFill/>
                          <a:ln w="6350">
                            <a:noFill/>
                          </a:ln>
                        </wps:spPr>
                        <wps:txbx>
                          <w:txbxContent>
                            <w:p w14:paraId="4689E594" w14:textId="3E58CA56" w:rsidR="00FF77F6" w:rsidRPr="00FF77F6" w:rsidRDefault="00FF77F6" w:rsidP="00FF77F6">
                              <w:pPr>
                                <w:jc w:val="center"/>
                                <w:rPr>
                                  <w:rFonts w:ascii="Arial" w:hAnsi="Arial" w:cs="Arial"/>
                                  <w:i/>
                                  <w:iCs/>
                                  <w:sz w:val="20"/>
                                  <w:szCs w:val="20"/>
                                  <w:lang w:val="en-GB"/>
                                </w:rPr>
                              </w:pPr>
                              <w:r>
                                <w:rPr>
                                  <w:rFonts w:ascii="Arial" w:hAnsi="Arial" w:cs="Arial"/>
                                  <w:i/>
                                  <w:iCs/>
                                  <w:sz w:val="20"/>
                                  <w:szCs w:val="20"/>
                                  <w:lang w:val="en-GB"/>
                                </w:rPr>
                                <w:t>Low</w:t>
                              </w:r>
                              <w:r w:rsidRPr="00FF77F6">
                                <w:rPr>
                                  <w:rFonts w:ascii="Arial" w:hAnsi="Arial" w:cs="Arial"/>
                                  <w:i/>
                                  <w:iCs/>
                                  <w:sz w:val="20"/>
                                  <w:szCs w:val="20"/>
                                  <w:lang w:val="en-GB"/>
                                </w:rPr>
                                <w:t xml:space="preserve"> Influence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uadro de texto 24"/>
                        <wps:cNvSpPr txBox="1"/>
                        <wps:spPr>
                          <a:xfrm>
                            <a:off x="0" y="2280557"/>
                            <a:ext cx="1029335" cy="244475"/>
                          </a:xfrm>
                          <a:prstGeom prst="rect">
                            <a:avLst/>
                          </a:prstGeom>
                          <a:noFill/>
                          <a:ln w="6350">
                            <a:noFill/>
                          </a:ln>
                        </wps:spPr>
                        <wps:txbx>
                          <w:txbxContent>
                            <w:p w14:paraId="383FD8FC" w14:textId="2C5B2332" w:rsidR="0082602F" w:rsidRPr="00FF77F6" w:rsidRDefault="0082602F" w:rsidP="0082602F">
                              <w:pPr>
                                <w:jc w:val="center"/>
                                <w:rPr>
                                  <w:rFonts w:ascii="Arial" w:hAnsi="Arial" w:cs="Arial"/>
                                  <w:i/>
                                  <w:iCs/>
                                  <w:sz w:val="20"/>
                                  <w:szCs w:val="20"/>
                                  <w:lang w:val="en-GB"/>
                                </w:rPr>
                              </w:pPr>
                              <w:r>
                                <w:rPr>
                                  <w:rFonts w:ascii="Arial" w:hAnsi="Arial" w:cs="Arial"/>
                                  <w:i/>
                                  <w:iCs/>
                                  <w:sz w:val="20"/>
                                  <w:szCs w:val="20"/>
                                  <w:lang w:val="en-GB"/>
                                </w:rPr>
                                <w:t>Low</w:t>
                              </w:r>
                              <w:r w:rsidRPr="00FF77F6">
                                <w:rPr>
                                  <w:rFonts w:ascii="Arial" w:hAnsi="Arial" w:cs="Arial"/>
                                  <w:i/>
                                  <w:iCs/>
                                  <w:sz w:val="20"/>
                                  <w:szCs w:val="20"/>
                                  <w:lang w:val="en-GB"/>
                                </w:rPr>
                                <w:t xml:space="preserve"> </w:t>
                              </w:r>
                              <w:r>
                                <w:rPr>
                                  <w:rFonts w:ascii="Arial" w:hAnsi="Arial" w:cs="Arial"/>
                                  <w:i/>
                                  <w:iCs/>
                                  <w:sz w:val="20"/>
                                  <w:szCs w:val="20"/>
                                  <w:lang w:val="en-GB"/>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uadro de texto 25"/>
                        <wps:cNvSpPr txBox="1"/>
                        <wps:spPr>
                          <a:xfrm>
                            <a:off x="4495800" y="2318657"/>
                            <a:ext cx="1029335" cy="244475"/>
                          </a:xfrm>
                          <a:prstGeom prst="rect">
                            <a:avLst/>
                          </a:prstGeom>
                          <a:noFill/>
                          <a:ln w="6350">
                            <a:noFill/>
                          </a:ln>
                        </wps:spPr>
                        <wps:txbx>
                          <w:txbxContent>
                            <w:p w14:paraId="6182D664" w14:textId="172CBEEE" w:rsidR="001D60DA" w:rsidRPr="00FF77F6" w:rsidRDefault="001D60DA" w:rsidP="001D60DA">
                              <w:pPr>
                                <w:jc w:val="center"/>
                                <w:rPr>
                                  <w:rFonts w:ascii="Arial" w:hAnsi="Arial" w:cs="Arial"/>
                                  <w:i/>
                                  <w:iCs/>
                                  <w:sz w:val="20"/>
                                  <w:szCs w:val="20"/>
                                  <w:lang w:val="en-GB"/>
                                </w:rPr>
                              </w:pPr>
                              <w:r>
                                <w:rPr>
                                  <w:rFonts w:ascii="Arial" w:hAnsi="Arial" w:cs="Arial"/>
                                  <w:i/>
                                  <w:iCs/>
                                  <w:sz w:val="20"/>
                                  <w:szCs w:val="20"/>
                                  <w:lang w:val="en-GB"/>
                                </w:rPr>
                                <w:t>High</w:t>
                              </w:r>
                              <w:r w:rsidRPr="00FF77F6">
                                <w:rPr>
                                  <w:rFonts w:ascii="Arial" w:hAnsi="Arial" w:cs="Arial"/>
                                  <w:i/>
                                  <w:iCs/>
                                  <w:sz w:val="20"/>
                                  <w:szCs w:val="20"/>
                                  <w:lang w:val="en-GB"/>
                                </w:rPr>
                                <w:t xml:space="preserve"> </w:t>
                              </w:r>
                              <w:r>
                                <w:rPr>
                                  <w:rFonts w:ascii="Arial" w:hAnsi="Arial" w:cs="Arial"/>
                                  <w:i/>
                                  <w:iCs/>
                                  <w:sz w:val="20"/>
                                  <w:szCs w:val="20"/>
                                  <w:lang w:val="en-GB"/>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uadro de texto 26"/>
                        <wps:cNvSpPr txBox="1"/>
                        <wps:spPr>
                          <a:xfrm>
                            <a:off x="3412672" y="2982685"/>
                            <a:ext cx="1256665" cy="244475"/>
                          </a:xfrm>
                          <a:prstGeom prst="rect">
                            <a:avLst/>
                          </a:prstGeom>
                          <a:ln>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5A0FFE74" w14:textId="553639FB" w:rsidR="00E32CC5" w:rsidRPr="00515349" w:rsidRDefault="00E32CC5" w:rsidP="00E32CC5">
                              <w:pPr>
                                <w:rPr>
                                  <w:rFonts w:ascii="Arial" w:hAnsi="Arial" w:cs="Arial"/>
                                  <w:sz w:val="20"/>
                                  <w:szCs w:val="20"/>
                                  <w:lang w:val="en-GB"/>
                                </w:rPr>
                              </w:pPr>
                              <w:r w:rsidRPr="00515349">
                                <w:rPr>
                                  <w:rFonts w:ascii="Arial" w:hAnsi="Arial" w:cs="Arial"/>
                                  <w:sz w:val="20"/>
                                  <w:szCs w:val="20"/>
                                  <w:lang w:val="en-GB"/>
                                </w:rPr>
                                <w:t>Youth Movement</w:t>
                              </w:r>
                              <w:r w:rsidR="00515349" w:rsidRPr="00515349">
                                <w:rPr>
                                  <w:rFonts w:ascii="Arial" w:hAnsi="Arial" w:cs="Arial"/>
                                  <w:sz w:val="20"/>
                                  <w:szCs w:val="20"/>
                                  <w:lang w:val="en-G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2084614" y="2422071"/>
                            <a:ext cx="1267460" cy="27749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113E409" w14:textId="77777777" w:rsidR="00F31E46" w:rsidRPr="00925B4E" w:rsidRDefault="00F31E46" w:rsidP="0048669C">
                              <w:pPr>
                                <w:jc w:val="center"/>
                                <w:rPr>
                                  <w:rFonts w:ascii="Arial" w:hAnsi="Arial" w:cs="Arial"/>
                                  <w:sz w:val="20"/>
                                  <w:szCs w:val="20"/>
                                </w:rPr>
                              </w:pPr>
                              <w:proofErr w:type="spellStart"/>
                              <w:r w:rsidRPr="00925B4E">
                                <w:rPr>
                                  <w:rFonts w:ascii="Arial" w:hAnsi="Arial" w:cs="Arial"/>
                                  <w:sz w:val="20"/>
                                  <w:szCs w:val="20"/>
                                </w:rPr>
                                <w:t>Traditional</w:t>
                              </w:r>
                              <w:proofErr w:type="spellEnd"/>
                              <w:r w:rsidRPr="00925B4E">
                                <w:rPr>
                                  <w:rFonts w:ascii="Arial" w:hAnsi="Arial" w:cs="Arial"/>
                                  <w:sz w:val="20"/>
                                  <w:szCs w:val="20"/>
                                </w:rPr>
                                <w:t xml:space="preserv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uadro de texto 10"/>
                        <wps:cNvSpPr txBox="1"/>
                        <wps:spPr>
                          <a:xfrm>
                            <a:off x="2041072" y="386443"/>
                            <a:ext cx="1367790" cy="7302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D049006" w14:textId="77777777" w:rsidR="00F31E46" w:rsidRPr="00A240AF" w:rsidRDefault="00F31E46" w:rsidP="00F31E46">
                              <w:pPr>
                                <w:spacing w:after="0"/>
                                <w:rPr>
                                  <w:rFonts w:ascii="Arial" w:hAnsi="Arial" w:cs="Arial"/>
                                  <w:sz w:val="20"/>
                                  <w:szCs w:val="20"/>
                                </w:rPr>
                              </w:pPr>
                              <w:r w:rsidRPr="00A240AF">
                                <w:rPr>
                                  <w:rFonts w:ascii="Arial" w:hAnsi="Arial" w:cs="Arial"/>
                                  <w:sz w:val="20"/>
                                  <w:szCs w:val="20"/>
                                </w:rPr>
                                <w:t>Somos Perú</w:t>
                              </w:r>
                              <w:r>
                                <w:rPr>
                                  <w:rFonts w:ascii="Arial" w:hAnsi="Arial" w:cs="Arial"/>
                                  <w:sz w:val="20"/>
                                  <w:szCs w:val="20"/>
                                </w:rPr>
                                <w:t xml:space="preserve"> (SP)</w:t>
                              </w:r>
                            </w:p>
                            <w:p w14:paraId="3316206E" w14:textId="77777777" w:rsidR="00F31E46" w:rsidRDefault="00F31E46" w:rsidP="00F31E46">
                              <w:pPr>
                                <w:spacing w:after="0"/>
                                <w:rPr>
                                  <w:rFonts w:ascii="Arial" w:hAnsi="Arial" w:cs="Arial"/>
                                  <w:sz w:val="20"/>
                                  <w:szCs w:val="20"/>
                                </w:rPr>
                              </w:pPr>
                              <w:r w:rsidRPr="00A240AF">
                                <w:rPr>
                                  <w:rFonts w:ascii="Arial" w:hAnsi="Arial" w:cs="Arial"/>
                                  <w:sz w:val="20"/>
                                  <w:szCs w:val="20"/>
                                </w:rPr>
                                <w:t>Perú Libre</w:t>
                              </w:r>
                              <w:r>
                                <w:rPr>
                                  <w:rFonts w:ascii="Arial" w:hAnsi="Arial" w:cs="Arial"/>
                                  <w:sz w:val="20"/>
                                  <w:szCs w:val="20"/>
                                </w:rPr>
                                <w:t xml:space="preserve"> (PL)</w:t>
                              </w:r>
                            </w:p>
                            <w:p w14:paraId="72E6E550" w14:textId="171336AC" w:rsidR="00F31E46" w:rsidRPr="00A240AF" w:rsidRDefault="00F31E46" w:rsidP="00F31E46">
                              <w:pPr>
                                <w:spacing w:after="0"/>
                                <w:rPr>
                                  <w:rFonts w:ascii="Arial" w:hAnsi="Arial" w:cs="Arial"/>
                                  <w:sz w:val="20"/>
                                  <w:szCs w:val="20"/>
                                </w:rPr>
                              </w:pPr>
                              <w:r>
                                <w:rPr>
                                  <w:rFonts w:ascii="Arial" w:hAnsi="Arial" w:cs="Arial"/>
                                  <w:sz w:val="20"/>
                                  <w:szCs w:val="20"/>
                                </w:rPr>
                                <w:t>Aliana para el Progreso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68984A" id="Grupo 28" o:spid="_x0000_s1027" style="position:absolute;margin-left:-4.55pt;margin-top:21.1pt;width:435.55pt;height:330.35pt;z-index:251678720" coordsize="55315,4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">
                <v:shapetype id="_x0000_t32" coordsize="21600,21600" o:spt="32" o:oned="t" path="m,l21600,21600e" filled="f">
                  <v:path arrowok="t" fillok="f" o:connecttype="none"/>
                  <o:lock v:ext="edit" shapetype="t"/>
                </v:shapetype>
                <v:shape id="Conector recto de flecha 4" o:spid="_x0000_s1028" type="#_x0000_t32" style="position:absolute;left:299;top:25472;width:55016;height: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" strokecolor="black [3200]" strokeweight=".5pt">
                  <v:stroke startarrow="block" endarrow="block" joinstyle="miter"/>
                </v:shape>
                <v:shape id="Cuadro de texto 8" o:spid="_x0000_s1029" type="#_x0000_t202" style="position:absolute;left:1687;top:11484;width:16719;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" filled="f" strokecolor="#ed7d31 [3205]" strokeweight="1pt">
                  <v:textbox>
                    <w:txbxContent>
                      <w:p w14:paraId="34F44747"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Fuerza Popular</w:t>
                        </w:r>
                        <w:r>
                          <w:rPr>
                            <w:rFonts w:ascii="Arial" w:hAnsi="Arial" w:cs="Arial"/>
                            <w:sz w:val="20"/>
                            <w:szCs w:val="20"/>
                          </w:rPr>
                          <w:t xml:space="preserve"> (FP)</w:t>
                        </w:r>
                      </w:p>
                      <w:p w14:paraId="1A5F3142"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Acción Popular</w:t>
                        </w:r>
                        <w:r>
                          <w:rPr>
                            <w:rFonts w:ascii="Arial" w:hAnsi="Arial" w:cs="Arial"/>
                            <w:sz w:val="20"/>
                            <w:szCs w:val="20"/>
                          </w:rPr>
                          <w:t xml:space="preserve"> (AP)</w:t>
                        </w:r>
                      </w:p>
                      <w:p w14:paraId="50F168DF"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Renovación Popular</w:t>
                        </w:r>
                        <w:r>
                          <w:rPr>
                            <w:rFonts w:ascii="Arial" w:hAnsi="Arial" w:cs="Arial"/>
                            <w:sz w:val="20"/>
                            <w:szCs w:val="20"/>
                          </w:rPr>
                          <w:t xml:space="preserve"> (RP)</w:t>
                        </w:r>
                      </w:p>
                      <w:p w14:paraId="5851202E" w14:textId="77777777" w:rsidR="00F31E46" w:rsidRPr="00A240AF" w:rsidRDefault="00F31E46" w:rsidP="00F31E46">
                        <w:pPr>
                          <w:spacing w:after="0" w:line="240" w:lineRule="auto"/>
                          <w:rPr>
                            <w:rFonts w:ascii="Arial" w:hAnsi="Arial" w:cs="Arial"/>
                            <w:sz w:val="20"/>
                            <w:szCs w:val="20"/>
                          </w:rPr>
                        </w:pPr>
                        <w:r w:rsidRPr="00A240AF">
                          <w:rPr>
                            <w:rFonts w:ascii="Arial" w:hAnsi="Arial" w:cs="Arial"/>
                            <w:sz w:val="20"/>
                            <w:szCs w:val="20"/>
                          </w:rPr>
                          <w:t>Avanza País</w:t>
                        </w:r>
                        <w:r>
                          <w:rPr>
                            <w:rFonts w:ascii="Arial" w:hAnsi="Arial" w:cs="Arial"/>
                            <w:sz w:val="20"/>
                            <w:szCs w:val="20"/>
                          </w:rPr>
                          <w:t xml:space="preserve"> (AV)</w:t>
                        </w:r>
                      </w:p>
                      <w:p w14:paraId="3B4C7780" w14:textId="77777777" w:rsidR="00F31E46" w:rsidRDefault="00F31E46" w:rsidP="00F31E46"/>
                    </w:txbxContent>
                  </v:textbox>
                </v:shape>
                <v:shape id="Cuadro de texto 9" o:spid="_x0000_s1030" type="#_x0000_t202" style="position:absolute;left:38916;top:3755;width:1490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" filled="f" strokecolor="#ed7d31 [3205]" strokeweight="1pt">
                  <v:textbox>
                    <w:txbxContent>
                      <w:p w14:paraId="7F914DD3" w14:textId="77777777" w:rsidR="00F31E46" w:rsidRPr="00A240AF" w:rsidRDefault="00F31E46" w:rsidP="00F31E46">
                        <w:pPr>
                          <w:spacing w:after="0"/>
                          <w:rPr>
                            <w:rFonts w:ascii="Arial" w:hAnsi="Arial" w:cs="Arial"/>
                            <w:sz w:val="20"/>
                            <w:szCs w:val="20"/>
                          </w:rPr>
                        </w:pPr>
                        <w:r w:rsidRPr="00A240AF">
                          <w:rPr>
                            <w:rFonts w:ascii="Arial" w:hAnsi="Arial" w:cs="Arial"/>
                            <w:sz w:val="20"/>
                            <w:szCs w:val="20"/>
                          </w:rPr>
                          <w:t>Partido Morado</w:t>
                        </w:r>
                        <w:r>
                          <w:rPr>
                            <w:rFonts w:ascii="Arial" w:hAnsi="Arial" w:cs="Arial"/>
                            <w:sz w:val="20"/>
                            <w:szCs w:val="20"/>
                          </w:rPr>
                          <w:t xml:space="preserve"> (PM)</w:t>
                        </w:r>
                      </w:p>
                      <w:p w14:paraId="0463A02D" w14:textId="77777777" w:rsidR="00F31E46" w:rsidRPr="00A240AF" w:rsidRDefault="00F31E46" w:rsidP="00F31E46">
                        <w:pPr>
                          <w:spacing w:after="0"/>
                          <w:rPr>
                            <w:rFonts w:ascii="Arial" w:hAnsi="Arial" w:cs="Arial"/>
                            <w:sz w:val="20"/>
                            <w:szCs w:val="20"/>
                          </w:rPr>
                        </w:pPr>
                        <w:r w:rsidRPr="00A240AF">
                          <w:rPr>
                            <w:rFonts w:ascii="Arial" w:hAnsi="Arial" w:cs="Arial"/>
                            <w:sz w:val="20"/>
                            <w:szCs w:val="20"/>
                          </w:rPr>
                          <w:t>Juntos por el Perú</w:t>
                        </w:r>
                        <w:r>
                          <w:rPr>
                            <w:rFonts w:ascii="Arial" w:hAnsi="Arial" w:cs="Arial"/>
                            <w:sz w:val="20"/>
                            <w:szCs w:val="20"/>
                          </w:rPr>
                          <w:t xml:space="preserve"> (JP)</w:t>
                        </w:r>
                      </w:p>
                    </w:txbxContent>
                  </v:textbox>
                </v:shape>
                <v:shape id="Cuadro de texto 11" o:spid="_x0000_s1031" type="#_x0000_t202" style="position:absolute;left:40222;top:33255;width:1327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" fillcolor="white [3201]" strokecolor="#ffc000 [3207]" strokeweight="1pt">
                  <v:textbox>
                    <w:txbxContent>
                      <w:p w14:paraId="1EF82799" w14:textId="77777777" w:rsidR="00F31E46" w:rsidRPr="00925B4E" w:rsidRDefault="00F31E46" w:rsidP="00F31E46">
                        <w:pPr>
                          <w:rPr>
                            <w:rFonts w:ascii="Arial" w:hAnsi="Arial" w:cs="Arial"/>
                            <w:sz w:val="20"/>
                            <w:szCs w:val="20"/>
                          </w:rPr>
                        </w:pPr>
                        <w:proofErr w:type="spellStart"/>
                        <w:r w:rsidRPr="00925B4E">
                          <w:rPr>
                            <w:rFonts w:ascii="Arial" w:hAnsi="Arial" w:cs="Arial"/>
                            <w:sz w:val="20"/>
                            <w:szCs w:val="20"/>
                          </w:rPr>
                          <w:t>Independent</w:t>
                        </w:r>
                        <w:proofErr w:type="spellEnd"/>
                        <w:r w:rsidRPr="00925B4E">
                          <w:rPr>
                            <w:rFonts w:ascii="Arial" w:hAnsi="Arial" w:cs="Arial"/>
                            <w:sz w:val="20"/>
                            <w:szCs w:val="20"/>
                          </w:rPr>
                          <w:t xml:space="preserve"> Media</w:t>
                        </w:r>
                      </w:p>
                    </w:txbxContent>
                  </v:textbox>
                </v:shape>
                <v:shape id="Cuadro de texto 14" o:spid="_x0000_s1032" type="#_x0000_t202" style="position:absolute;left:3211;top:25309;width:1137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" fillcolor="white [3201]" strokecolor="#ffc000 [3207]" strokeweight="1pt">
                  <v:textbox>
                    <w:txbxContent>
                      <w:p w14:paraId="632003BC" w14:textId="77777777" w:rsidR="00F31E46" w:rsidRPr="00925B4E" w:rsidRDefault="00F31E46" w:rsidP="00F31E46">
                        <w:pPr>
                          <w:rPr>
                            <w:rFonts w:ascii="Arial" w:hAnsi="Arial" w:cs="Arial"/>
                            <w:sz w:val="20"/>
                            <w:szCs w:val="20"/>
                          </w:rPr>
                        </w:pPr>
                        <w:r w:rsidRPr="00925B4E">
                          <w:rPr>
                            <w:rFonts w:ascii="Arial" w:hAnsi="Arial" w:cs="Arial"/>
                            <w:sz w:val="20"/>
                            <w:szCs w:val="20"/>
                          </w:rPr>
                          <w:t>Far-Right Media</w:t>
                        </w:r>
                      </w:p>
                    </w:txbxContent>
                  </v:textbox>
                </v:shape>
                <v:shape id="Cuadro de texto 15" o:spid="_x0000_s1033" type="#_x0000_t202" style="position:absolute;left:1687;top:3918;width:7886;height:5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" fillcolor="white [3201]" strokecolor="#4472c4 [3204]" strokeweight="1pt">
                  <v:textbox>
                    <w:txbxContent>
                      <w:p w14:paraId="5E3C34A9" w14:textId="77777777" w:rsidR="00F31E46" w:rsidRPr="00925B4E" w:rsidRDefault="00F31E46" w:rsidP="00F31E46">
                        <w:pPr>
                          <w:spacing w:after="0"/>
                          <w:rPr>
                            <w:rFonts w:ascii="Arial" w:hAnsi="Arial" w:cs="Arial"/>
                            <w:sz w:val="20"/>
                            <w:szCs w:val="20"/>
                          </w:rPr>
                        </w:pPr>
                        <w:r w:rsidRPr="00925B4E">
                          <w:rPr>
                            <w:rFonts w:ascii="Arial" w:hAnsi="Arial" w:cs="Arial"/>
                            <w:sz w:val="20"/>
                            <w:szCs w:val="20"/>
                          </w:rPr>
                          <w:t>CONFIEP</w:t>
                        </w:r>
                      </w:p>
                      <w:p w14:paraId="46BD30C7" w14:textId="77777777" w:rsidR="00F31E46" w:rsidRPr="00925B4E" w:rsidRDefault="00F31E46" w:rsidP="00F31E46">
                        <w:pPr>
                          <w:spacing w:after="0"/>
                          <w:rPr>
                            <w:rFonts w:ascii="Arial" w:hAnsi="Arial" w:cs="Arial"/>
                            <w:sz w:val="20"/>
                            <w:szCs w:val="20"/>
                          </w:rPr>
                        </w:pPr>
                        <w:r w:rsidRPr="00925B4E">
                          <w:rPr>
                            <w:rFonts w:ascii="Arial" w:hAnsi="Arial" w:cs="Arial"/>
                            <w:sz w:val="20"/>
                            <w:szCs w:val="20"/>
                          </w:rPr>
                          <w:t>AMCHAM</w:t>
                        </w:r>
                      </w:p>
                      <w:p w14:paraId="63052605" w14:textId="77777777" w:rsidR="00F31E46" w:rsidRPr="00925B4E" w:rsidRDefault="00F31E46" w:rsidP="00F31E46">
                        <w:pPr>
                          <w:spacing w:after="0"/>
                          <w:rPr>
                            <w:rFonts w:ascii="Arial" w:hAnsi="Arial" w:cs="Arial"/>
                            <w:sz w:val="20"/>
                            <w:szCs w:val="20"/>
                          </w:rPr>
                        </w:pPr>
                        <w:proofErr w:type="spellStart"/>
                        <w:r w:rsidRPr="00925B4E">
                          <w:rPr>
                            <w:rFonts w:ascii="Arial" w:hAnsi="Arial" w:cs="Arial"/>
                            <w:sz w:val="20"/>
                            <w:szCs w:val="20"/>
                          </w:rPr>
                          <w:t>AdEx</w:t>
                        </w:r>
                        <w:proofErr w:type="spellEnd"/>
                      </w:p>
                    </w:txbxContent>
                  </v:textbox>
                </v:shape>
                <v:shape id="Cuadro de texto 16" o:spid="_x0000_s1034" type="#_x0000_t202" style="position:absolute;left:2558;top:29990;width:10776;height: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579084F4" w14:textId="77777777" w:rsidR="00F31E46" w:rsidRPr="00F33C25" w:rsidRDefault="00F31E46" w:rsidP="00F31E46">
                        <w:pPr>
                          <w:spacing w:after="0"/>
                          <w:rPr>
                            <w:rFonts w:ascii="Arial" w:hAnsi="Arial" w:cs="Arial"/>
                            <w:color w:val="538135" w:themeColor="accent6" w:themeShade="BF"/>
                            <w:sz w:val="16"/>
                            <w:szCs w:val="16"/>
                            <w:lang w:val="en-GB"/>
                          </w:rPr>
                        </w:pPr>
                        <w:r w:rsidRPr="00F33C25">
                          <w:rPr>
                            <w:rFonts w:ascii="Arial" w:hAnsi="Arial" w:cs="Arial"/>
                            <w:color w:val="538135" w:themeColor="accent6" w:themeShade="BF"/>
                            <w:sz w:val="16"/>
                            <w:szCs w:val="16"/>
                            <w:lang w:val="en-GB"/>
                          </w:rPr>
                          <w:t>Executive</w:t>
                        </w:r>
                      </w:p>
                      <w:p w14:paraId="5E495723" w14:textId="77777777" w:rsidR="00F31E46" w:rsidRPr="00F33C25" w:rsidRDefault="00F31E46" w:rsidP="00F31E46">
                        <w:pPr>
                          <w:spacing w:after="0"/>
                          <w:rPr>
                            <w:rFonts w:ascii="Arial" w:hAnsi="Arial" w:cs="Arial"/>
                            <w:color w:val="ED7D31" w:themeColor="accent2"/>
                            <w:sz w:val="16"/>
                            <w:szCs w:val="16"/>
                            <w:lang w:val="en-GB"/>
                          </w:rPr>
                        </w:pPr>
                        <w:r w:rsidRPr="00F33C25">
                          <w:rPr>
                            <w:rFonts w:ascii="Arial" w:hAnsi="Arial" w:cs="Arial"/>
                            <w:color w:val="ED7D31" w:themeColor="accent2"/>
                            <w:sz w:val="16"/>
                            <w:szCs w:val="16"/>
                            <w:lang w:val="en-GB"/>
                          </w:rPr>
                          <w:t>Legislative</w:t>
                        </w:r>
                      </w:p>
                      <w:p w14:paraId="3EA0B308" w14:textId="77777777" w:rsidR="00F31E46" w:rsidRPr="00F33C25" w:rsidRDefault="00F31E46" w:rsidP="00F31E46">
                        <w:pPr>
                          <w:spacing w:after="0"/>
                          <w:rPr>
                            <w:rFonts w:ascii="Arial" w:hAnsi="Arial" w:cs="Arial"/>
                            <w:color w:val="FFC000" w:themeColor="accent4"/>
                            <w:sz w:val="16"/>
                            <w:szCs w:val="16"/>
                            <w:lang w:val="en-GB"/>
                          </w:rPr>
                        </w:pPr>
                        <w:r w:rsidRPr="00F33C25">
                          <w:rPr>
                            <w:rFonts w:ascii="Arial" w:hAnsi="Arial" w:cs="Arial"/>
                            <w:color w:val="FFC000" w:themeColor="accent4"/>
                            <w:sz w:val="16"/>
                            <w:szCs w:val="16"/>
                            <w:lang w:val="en-GB"/>
                          </w:rPr>
                          <w:t>4th power</w:t>
                        </w:r>
                      </w:p>
                      <w:p w14:paraId="3601012A" w14:textId="77777777" w:rsidR="00F31E46" w:rsidRPr="00F33C25" w:rsidRDefault="00F31E46" w:rsidP="00F31E46">
                        <w:pPr>
                          <w:spacing w:after="0"/>
                          <w:rPr>
                            <w:rFonts w:ascii="Arial" w:hAnsi="Arial" w:cs="Arial"/>
                            <w:color w:val="4472C4" w:themeColor="accent1"/>
                            <w:sz w:val="16"/>
                            <w:szCs w:val="16"/>
                            <w:lang w:val="en-GB"/>
                          </w:rPr>
                        </w:pPr>
                        <w:r w:rsidRPr="00F33C25">
                          <w:rPr>
                            <w:rFonts w:ascii="Arial" w:hAnsi="Arial" w:cs="Arial"/>
                            <w:color w:val="4472C4" w:themeColor="accent1"/>
                            <w:sz w:val="16"/>
                            <w:szCs w:val="16"/>
                            <w:lang w:val="en-GB"/>
                          </w:rPr>
                          <w:t>Private sector</w:t>
                        </w:r>
                      </w:p>
                      <w:p w14:paraId="5F967821" w14:textId="4FE0D8CC" w:rsidR="00F31E46" w:rsidRDefault="00F31E46" w:rsidP="00F31E46">
                        <w:pPr>
                          <w:spacing w:after="0"/>
                          <w:rPr>
                            <w:rFonts w:ascii="Arial" w:hAnsi="Arial" w:cs="Arial"/>
                            <w:color w:val="7030A0"/>
                            <w:sz w:val="16"/>
                            <w:szCs w:val="16"/>
                          </w:rPr>
                        </w:pPr>
                        <w:r w:rsidRPr="00925B4E">
                          <w:rPr>
                            <w:rFonts w:ascii="Arial" w:hAnsi="Arial" w:cs="Arial"/>
                            <w:color w:val="7030A0"/>
                            <w:sz w:val="16"/>
                            <w:szCs w:val="16"/>
                          </w:rPr>
                          <w:t>Civil Society</w:t>
                        </w:r>
                      </w:p>
                      <w:p w14:paraId="7FE9F1E2" w14:textId="18721EA6" w:rsidR="00030184" w:rsidRPr="00030184" w:rsidRDefault="00030184" w:rsidP="00F31E46">
                        <w:pPr>
                          <w:spacing w:after="0"/>
                          <w:rPr>
                            <w:rFonts w:ascii="Arial" w:hAnsi="Arial" w:cs="Arial"/>
                            <w:color w:val="A5A5A5" w:themeColor="accent3"/>
                            <w:sz w:val="16"/>
                            <w:szCs w:val="16"/>
                          </w:rPr>
                        </w:pPr>
                        <w:r w:rsidRPr="00030184">
                          <w:rPr>
                            <w:rFonts w:ascii="Arial" w:hAnsi="Arial" w:cs="Arial"/>
                            <w:color w:val="A5A5A5" w:themeColor="accent3"/>
                            <w:sz w:val="16"/>
                            <w:szCs w:val="16"/>
                          </w:rPr>
                          <w:t>Other</w:t>
                        </w:r>
                      </w:p>
                    </w:txbxContent>
                  </v:textbox>
                </v:shape>
                <v:shape id="Cuadro de texto 17" o:spid="_x0000_s1035" type="#_x0000_t202" style="position:absolute;left:40386;top:26452;width:1344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" fillcolor="white [3201]" strokecolor="#7030a0" strokeweight="1pt">
                  <v:textbox>
                    <w:txbxContent>
                      <w:p w14:paraId="2A8B7BF5" w14:textId="77777777" w:rsidR="00F31E46" w:rsidRPr="00975B71" w:rsidRDefault="00F31E46" w:rsidP="00F31E46">
                        <w:pPr>
                          <w:rPr>
                            <w:rFonts w:ascii="Arial" w:hAnsi="Arial" w:cs="Arial"/>
                            <w:sz w:val="20"/>
                            <w:szCs w:val="20"/>
                          </w:rPr>
                        </w:pPr>
                        <w:r w:rsidRPr="00975B71">
                          <w:rPr>
                            <w:rFonts w:ascii="Arial" w:hAnsi="Arial" w:cs="Arial"/>
                            <w:sz w:val="20"/>
                            <w:szCs w:val="20"/>
                            <w:lang w:val="en-US"/>
                          </w:rPr>
                          <w:t>Indigenous</w:t>
                        </w:r>
                        <w:r w:rsidRPr="00975B71">
                          <w:rPr>
                            <w:rFonts w:ascii="Arial" w:hAnsi="Arial" w:cs="Arial"/>
                            <w:sz w:val="20"/>
                            <w:szCs w:val="20"/>
                          </w:rPr>
                          <w:t xml:space="preserve"> </w:t>
                        </w:r>
                        <w:proofErr w:type="spellStart"/>
                        <w:r w:rsidRPr="00975B71">
                          <w:rPr>
                            <w:rFonts w:ascii="Arial" w:hAnsi="Arial" w:cs="Arial"/>
                            <w:sz w:val="20"/>
                            <w:szCs w:val="20"/>
                          </w:rPr>
                          <w:t>Activists</w:t>
                        </w:r>
                        <w:proofErr w:type="spellEnd"/>
                      </w:p>
                    </w:txbxContent>
                  </v:textbox>
                </v:shape>
                <v:shape id="Cuadro de texto 18" o:spid="_x0000_s1036" type="#_x0000_t202" style="position:absolute;left:48006;top:29826;width:5492;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" fillcolor="white [3201]" strokecolor="#7030a0" strokeweight="1pt">
                  <v:textbox>
                    <w:txbxContent>
                      <w:p w14:paraId="441F240B" w14:textId="77777777" w:rsidR="00F31E46" w:rsidRPr="00975B71" w:rsidRDefault="00F31E46" w:rsidP="00F31E46">
                        <w:pPr>
                          <w:rPr>
                            <w:rFonts w:ascii="Arial" w:hAnsi="Arial" w:cs="Arial"/>
                            <w:sz w:val="20"/>
                            <w:szCs w:val="20"/>
                          </w:rPr>
                        </w:pPr>
                        <w:proofErr w:type="spellStart"/>
                        <w:r w:rsidRPr="00975B71">
                          <w:rPr>
                            <w:rFonts w:ascii="Arial" w:hAnsi="Arial" w:cs="Arial"/>
                            <w:sz w:val="20"/>
                            <w:szCs w:val="20"/>
                          </w:rPr>
                          <w:t>NGOs</w:t>
                        </w:r>
                        <w:proofErr w:type="spellEnd"/>
                      </w:p>
                    </w:txbxContent>
                  </v:textbox>
                </v:shape>
                <v:shape id="Cuadro de texto 1" o:spid="_x0000_s1037" type="#_x0000_t202" style="position:absolute;left:28067;top:14011;width:12825;height:5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" fillcolor="white [3201]" strokecolor="#4472c4 [3204]" strokeweight="1pt">
                  <v:textbox>
                    <w:txbxContent>
                      <w:p w14:paraId="277E4504" w14:textId="294F4980" w:rsidR="00045412" w:rsidRPr="00DD2645" w:rsidRDefault="00FC7816" w:rsidP="00045412">
                        <w:pPr>
                          <w:spacing w:after="0"/>
                          <w:rPr>
                            <w:rFonts w:ascii="Arial" w:hAnsi="Arial" w:cs="Arial"/>
                            <w:sz w:val="20"/>
                            <w:szCs w:val="20"/>
                            <w:lang w:val="en-GB"/>
                          </w:rPr>
                        </w:pPr>
                        <w:r>
                          <w:rPr>
                            <w:rFonts w:ascii="Arial" w:hAnsi="Arial" w:cs="Arial"/>
                            <w:sz w:val="20"/>
                            <w:szCs w:val="20"/>
                            <w:lang w:val="en-GB"/>
                          </w:rPr>
                          <w:t xml:space="preserve">Artisanal </w:t>
                        </w:r>
                        <w:r w:rsidR="00045412" w:rsidRPr="00DD2645">
                          <w:rPr>
                            <w:rFonts w:ascii="Arial" w:hAnsi="Arial" w:cs="Arial"/>
                            <w:sz w:val="20"/>
                            <w:szCs w:val="20"/>
                            <w:lang w:val="en-GB"/>
                          </w:rPr>
                          <w:t>Fishing Guilds</w:t>
                        </w:r>
                      </w:p>
                      <w:p w14:paraId="1D76CD34" w14:textId="2A2BA6E5" w:rsidR="00045412" w:rsidRPr="00DD2645" w:rsidRDefault="00045412" w:rsidP="00045412">
                        <w:pPr>
                          <w:spacing w:after="0"/>
                          <w:rPr>
                            <w:rFonts w:ascii="Arial" w:hAnsi="Arial" w:cs="Arial"/>
                            <w:sz w:val="20"/>
                            <w:szCs w:val="20"/>
                            <w:lang w:val="en-GB"/>
                          </w:rPr>
                        </w:pPr>
                        <w:r w:rsidRPr="00DD2645">
                          <w:rPr>
                            <w:rFonts w:ascii="Arial" w:hAnsi="Arial" w:cs="Arial"/>
                            <w:sz w:val="20"/>
                            <w:szCs w:val="20"/>
                            <w:lang w:val="en-GB"/>
                          </w:rPr>
                          <w:t>Tourism guilds</w:t>
                        </w:r>
                      </w:p>
                    </w:txbxContent>
                  </v:textbox>
                </v:shape>
                <v:shape id="Cuadro de texto 3" o:spid="_x0000_s1038" type="#_x0000_t202" style="position:absolute;left:47951;top:8980;width:6014;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" filled="f" strokecolor="#4472c4 [3204]" strokeweight="1pt">
                  <v:textbox>
                    <w:txbxContent>
                      <w:p w14:paraId="7392978F" w14:textId="2C229942" w:rsidR="00AD68DD" w:rsidRDefault="00AD68DD" w:rsidP="00AD68DD">
                        <w:pPr>
                          <w:spacing w:after="0"/>
                          <w:rPr>
                            <w:rFonts w:ascii="Arial" w:hAnsi="Arial" w:cs="Arial"/>
                            <w:sz w:val="20"/>
                            <w:szCs w:val="20"/>
                          </w:rPr>
                        </w:pPr>
                        <w:r>
                          <w:rPr>
                            <w:rFonts w:ascii="Arial" w:hAnsi="Arial" w:cs="Arial"/>
                            <w:sz w:val="20"/>
                            <w:szCs w:val="20"/>
                          </w:rPr>
                          <w:t>IDB</w:t>
                        </w:r>
                      </w:p>
                      <w:p w14:paraId="465E501E" w14:textId="72A9B90A" w:rsidR="002471E5" w:rsidRPr="00925B4E" w:rsidRDefault="002471E5" w:rsidP="00AD68DD">
                        <w:pPr>
                          <w:spacing w:after="0"/>
                          <w:rPr>
                            <w:rFonts w:ascii="Arial" w:hAnsi="Arial" w:cs="Arial"/>
                            <w:sz w:val="20"/>
                            <w:szCs w:val="20"/>
                          </w:rPr>
                        </w:pPr>
                        <w:r>
                          <w:rPr>
                            <w:rFonts w:ascii="Arial" w:hAnsi="Arial" w:cs="Arial"/>
                            <w:sz w:val="20"/>
                            <w:szCs w:val="20"/>
                          </w:rPr>
                          <w:t>OCDE</w:t>
                        </w:r>
                      </w:p>
                    </w:txbxContent>
                  </v:textbox>
                </v:shape>
                <v:shape id="Cuadro de texto 5" o:spid="_x0000_s1039" type="#_x0000_t202" style="position:absolute;left:37936;top:20682;width:15970;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" fillcolor="white [3201]" strokecolor="#aeaaaa [2414]" strokeweight=".5pt">
                  <v:textbox>
                    <w:txbxContent>
                      <w:p w14:paraId="014FC064" w14:textId="70A69F77" w:rsidR="00F332BA" w:rsidRPr="003472EF" w:rsidRDefault="00F332BA">
                        <w:pPr>
                          <w:rPr>
                            <w:rFonts w:ascii="Arial" w:hAnsi="Arial" w:cs="Arial"/>
                            <w:sz w:val="20"/>
                            <w:szCs w:val="20"/>
                            <w:lang w:val="en-GB"/>
                          </w:rPr>
                        </w:pPr>
                        <w:r w:rsidRPr="003472EF">
                          <w:rPr>
                            <w:rFonts w:ascii="Arial" w:hAnsi="Arial" w:cs="Arial"/>
                            <w:sz w:val="20"/>
                            <w:szCs w:val="20"/>
                            <w:lang w:val="en-GB"/>
                          </w:rPr>
                          <w:t>Public Defen</w:t>
                        </w:r>
                        <w:r w:rsidR="000741D9" w:rsidRPr="003472EF">
                          <w:rPr>
                            <w:rFonts w:ascii="Arial" w:hAnsi="Arial" w:cs="Arial"/>
                            <w:sz w:val="20"/>
                            <w:szCs w:val="20"/>
                            <w:lang w:val="en-GB"/>
                          </w:rPr>
                          <w:t>der’s Office</w:t>
                        </w:r>
                      </w:p>
                    </w:txbxContent>
                  </v:textbox>
                </v:shape>
                <v:shape id="Cuadro de texto 20" o:spid="_x0000_s1040" type="#_x0000_t202" style="position:absolute;left:34562;top:8871;width:12661;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" fillcolor="white [3201]" strokecolor="#aeaaaa [2414]" strokeweight=".5pt">
                  <v:textbox>
                    <w:txbxContent>
                      <w:p w14:paraId="0DDB2135" w14:textId="0BE33B44" w:rsidR="00D50076" w:rsidRPr="00AE102D" w:rsidRDefault="00507CA7">
                        <w:pPr>
                          <w:rPr>
                            <w:rFonts w:ascii="Arial" w:hAnsi="Arial" w:cs="Arial"/>
                            <w:sz w:val="20"/>
                            <w:szCs w:val="20"/>
                            <w:lang w:val="en-GB"/>
                          </w:rPr>
                        </w:pPr>
                        <w:r w:rsidRPr="00AE102D">
                          <w:rPr>
                            <w:rFonts w:ascii="Arial" w:hAnsi="Arial" w:cs="Arial"/>
                            <w:sz w:val="20"/>
                            <w:szCs w:val="20"/>
                            <w:lang w:val="en-GB"/>
                          </w:rPr>
                          <w:t xml:space="preserve">Monsignor Miguel </w:t>
                        </w:r>
                        <w:proofErr w:type="spellStart"/>
                        <w:r w:rsidRPr="00AE102D">
                          <w:rPr>
                            <w:rFonts w:ascii="Arial" w:hAnsi="Arial" w:cs="Arial"/>
                            <w:sz w:val="20"/>
                            <w:szCs w:val="20"/>
                            <w:lang w:val="en-GB"/>
                          </w:rPr>
                          <w:t>Cabrejos</w:t>
                        </w:r>
                        <w:proofErr w:type="spellEnd"/>
                        <w:r w:rsidRPr="00AE102D">
                          <w:rPr>
                            <w:rFonts w:ascii="Arial" w:hAnsi="Arial" w:cs="Arial"/>
                            <w:sz w:val="20"/>
                            <w:szCs w:val="20"/>
                            <w:lang w:val="en-GB"/>
                          </w:rPr>
                          <w:t xml:space="preserve"> </w:t>
                        </w:r>
                        <w:proofErr w:type="spellStart"/>
                        <w:r w:rsidRPr="00AE102D">
                          <w:rPr>
                            <w:rFonts w:ascii="Arial" w:hAnsi="Arial" w:cs="Arial"/>
                            <w:sz w:val="20"/>
                            <w:szCs w:val="20"/>
                            <w:lang w:val="en-GB"/>
                          </w:rPr>
                          <w:t>Vidarte</w:t>
                        </w:r>
                        <w:proofErr w:type="spellEnd"/>
                      </w:p>
                    </w:txbxContent>
                  </v:textbox>
                </v:shape>
                <v:shape id="Conector recto de flecha 21" o:spid="_x0000_s1041" type="#_x0000_t32" style="position:absolute;left:27159;top:2449;width:0;height:36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" strokecolor="black [3213]" strokeweight=".5pt">
                  <v:stroke startarrow="block" endarrow="block" joinstyle="miter"/>
                </v:shape>
                <v:shape id="Cuadro de texto 22" o:spid="_x0000_s1042" type="#_x0000_t202" style="position:absolute;left:21880;width:10293;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0EA8BFB" w14:textId="63C3742E" w:rsidR="00AE102D" w:rsidRPr="00FF77F6" w:rsidRDefault="00AE102D" w:rsidP="00AE102D">
                        <w:pPr>
                          <w:jc w:val="center"/>
                          <w:rPr>
                            <w:rFonts w:ascii="Arial" w:hAnsi="Arial" w:cs="Arial"/>
                            <w:i/>
                            <w:iCs/>
                            <w:sz w:val="20"/>
                            <w:szCs w:val="20"/>
                            <w:lang w:val="en-GB"/>
                          </w:rPr>
                        </w:pPr>
                        <w:r w:rsidRPr="00FF77F6">
                          <w:rPr>
                            <w:rFonts w:ascii="Arial" w:hAnsi="Arial" w:cs="Arial"/>
                            <w:i/>
                            <w:iCs/>
                            <w:sz w:val="20"/>
                            <w:szCs w:val="20"/>
                            <w:lang w:val="en-GB"/>
                          </w:rPr>
                          <w:t>High Influence</w:t>
                        </w:r>
                      </w:p>
                    </w:txbxContent>
                  </v:textbox>
                </v:shape>
                <v:shape id="Cuadro de texto 23" o:spid="_x0000_s1043" type="#_x0000_t202" style="position:absolute;left:22206;top:39515;width:10294;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689E594" w14:textId="3E58CA56" w:rsidR="00FF77F6" w:rsidRPr="00FF77F6" w:rsidRDefault="00FF77F6" w:rsidP="00FF77F6">
                        <w:pPr>
                          <w:jc w:val="center"/>
                          <w:rPr>
                            <w:rFonts w:ascii="Arial" w:hAnsi="Arial" w:cs="Arial"/>
                            <w:i/>
                            <w:iCs/>
                            <w:sz w:val="20"/>
                            <w:szCs w:val="20"/>
                            <w:lang w:val="en-GB"/>
                          </w:rPr>
                        </w:pPr>
                        <w:r>
                          <w:rPr>
                            <w:rFonts w:ascii="Arial" w:hAnsi="Arial" w:cs="Arial"/>
                            <w:i/>
                            <w:iCs/>
                            <w:sz w:val="20"/>
                            <w:szCs w:val="20"/>
                            <w:lang w:val="en-GB"/>
                          </w:rPr>
                          <w:t>Low</w:t>
                        </w:r>
                        <w:r w:rsidRPr="00FF77F6">
                          <w:rPr>
                            <w:rFonts w:ascii="Arial" w:hAnsi="Arial" w:cs="Arial"/>
                            <w:i/>
                            <w:iCs/>
                            <w:sz w:val="20"/>
                            <w:szCs w:val="20"/>
                            <w:lang w:val="en-GB"/>
                          </w:rPr>
                          <w:t xml:space="preserve"> Influence</w:t>
                        </w:r>
                      </w:p>
                    </w:txbxContent>
                  </v:textbox>
                </v:shape>
                <v:shape id="Cuadro de texto 24" o:spid="_x0000_s1044" type="#_x0000_t202" style="position:absolute;top:22805;width:10293;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83FD8FC" w14:textId="2C5B2332" w:rsidR="0082602F" w:rsidRPr="00FF77F6" w:rsidRDefault="0082602F" w:rsidP="0082602F">
                        <w:pPr>
                          <w:jc w:val="center"/>
                          <w:rPr>
                            <w:rFonts w:ascii="Arial" w:hAnsi="Arial" w:cs="Arial"/>
                            <w:i/>
                            <w:iCs/>
                            <w:sz w:val="20"/>
                            <w:szCs w:val="20"/>
                            <w:lang w:val="en-GB"/>
                          </w:rPr>
                        </w:pPr>
                        <w:r>
                          <w:rPr>
                            <w:rFonts w:ascii="Arial" w:hAnsi="Arial" w:cs="Arial"/>
                            <w:i/>
                            <w:iCs/>
                            <w:sz w:val="20"/>
                            <w:szCs w:val="20"/>
                            <w:lang w:val="en-GB"/>
                          </w:rPr>
                          <w:t>Low</w:t>
                        </w:r>
                        <w:r w:rsidRPr="00FF77F6">
                          <w:rPr>
                            <w:rFonts w:ascii="Arial" w:hAnsi="Arial" w:cs="Arial"/>
                            <w:i/>
                            <w:iCs/>
                            <w:sz w:val="20"/>
                            <w:szCs w:val="20"/>
                            <w:lang w:val="en-GB"/>
                          </w:rPr>
                          <w:t xml:space="preserve"> </w:t>
                        </w:r>
                        <w:r>
                          <w:rPr>
                            <w:rFonts w:ascii="Arial" w:hAnsi="Arial" w:cs="Arial"/>
                            <w:i/>
                            <w:iCs/>
                            <w:sz w:val="20"/>
                            <w:szCs w:val="20"/>
                            <w:lang w:val="en-GB"/>
                          </w:rPr>
                          <w:t>Support</w:t>
                        </w:r>
                      </w:p>
                    </w:txbxContent>
                  </v:textbox>
                </v:shape>
                <v:shape id="Cuadro de texto 25" o:spid="_x0000_s1045" type="#_x0000_t202" style="position:absolute;left:44958;top:23186;width:10293;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182D664" w14:textId="172CBEEE" w:rsidR="001D60DA" w:rsidRPr="00FF77F6" w:rsidRDefault="001D60DA" w:rsidP="001D60DA">
                        <w:pPr>
                          <w:jc w:val="center"/>
                          <w:rPr>
                            <w:rFonts w:ascii="Arial" w:hAnsi="Arial" w:cs="Arial"/>
                            <w:i/>
                            <w:iCs/>
                            <w:sz w:val="20"/>
                            <w:szCs w:val="20"/>
                            <w:lang w:val="en-GB"/>
                          </w:rPr>
                        </w:pPr>
                        <w:r>
                          <w:rPr>
                            <w:rFonts w:ascii="Arial" w:hAnsi="Arial" w:cs="Arial"/>
                            <w:i/>
                            <w:iCs/>
                            <w:sz w:val="20"/>
                            <w:szCs w:val="20"/>
                            <w:lang w:val="en-GB"/>
                          </w:rPr>
                          <w:t>High</w:t>
                        </w:r>
                        <w:r w:rsidRPr="00FF77F6">
                          <w:rPr>
                            <w:rFonts w:ascii="Arial" w:hAnsi="Arial" w:cs="Arial"/>
                            <w:i/>
                            <w:iCs/>
                            <w:sz w:val="20"/>
                            <w:szCs w:val="20"/>
                            <w:lang w:val="en-GB"/>
                          </w:rPr>
                          <w:t xml:space="preserve"> </w:t>
                        </w:r>
                        <w:r>
                          <w:rPr>
                            <w:rFonts w:ascii="Arial" w:hAnsi="Arial" w:cs="Arial"/>
                            <w:i/>
                            <w:iCs/>
                            <w:sz w:val="20"/>
                            <w:szCs w:val="20"/>
                            <w:lang w:val="en-GB"/>
                          </w:rPr>
                          <w:t>Support</w:t>
                        </w:r>
                      </w:p>
                    </w:txbxContent>
                  </v:textbox>
                </v:shape>
                <v:shape id="Cuadro de texto 26" o:spid="_x0000_s1046" type="#_x0000_t202" style="position:absolute;left:34126;top:29826;width:1256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" fillcolor="white [3201]" strokecolor="#7030a0" strokeweight="1pt">
                  <v:textbox>
                    <w:txbxContent>
                      <w:p w14:paraId="5A0FFE74" w14:textId="553639FB" w:rsidR="00E32CC5" w:rsidRPr="00515349" w:rsidRDefault="00E32CC5" w:rsidP="00E32CC5">
                        <w:pPr>
                          <w:rPr>
                            <w:rFonts w:ascii="Arial" w:hAnsi="Arial" w:cs="Arial"/>
                            <w:sz w:val="20"/>
                            <w:szCs w:val="20"/>
                            <w:lang w:val="en-GB"/>
                          </w:rPr>
                        </w:pPr>
                        <w:r w:rsidRPr="00515349">
                          <w:rPr>
                            <w:rFonts w:ascii="Arial" w:hAnsi="Arial" w:cs="Arial"/>
                            <w:sz w:val="20"/>
                            <w:szCs w:val="20"/>
                            <w:lang w:val="en-GB"/>
                          </w:rPr>
                          <w:t>Youth Movement</w:t>
                        </w:r>
                        <w:r w:rsidR="00515349" w:rsidRPr="00515349">
                          <w:rPr>
                            <w:rFonts w:ascii="Arial" w:hAnsi="Arial" w:cs="Arial"/>
                            <w:sz w:val="20"/>
                            <w:szCs w:val="20"/>
                            <w:lang w:val="en-GB"/>
                          </w:rPr>
                          <w:t>s</w:t>
                        </w:r>
                      </w:p>
                    </w:txbxContent>
                  </v:textbox>
                </v:shape>
                <v:shape id="Cuadro de texto 13" o:spid="_x0000_s1047" type="#_x0000_t202" style="position:absolute;left:20846;top:24220;width:1267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" fillcolor="white [3201]" strokecolor="#ffc000 [3207]" strokeweight="1pt">
                  <v:textbox>
                    <w:txbxContent>
                      <w:p w14:paraId="3113E409" w14:textId="77777777" w:rsidR="00F31E46" w:rsidRPr="00925B4E" w:rsidRDefault="00F31E46" w:rsidP="0048669C">
                        <w:pPr>
                          <w:jc w:val="center"/>
                          <w:rPr>
                            <w:rFonts w:ascii="Arial" w:hAnsi="Arial" w:cs="Arial"/>
                            <w:sz w:val="20"/>
                            <w:szCs w:val="20"/>
                          </w:rPr>
                        </w:pPr>
                        <w:proofErr w:type="spellStart"/>
                        <w:r w:rsidRPr="00925B4E">
                          <w:rPr>
                            <w:rFonts w:ascii="Arial" w:hAnsi="Arial" w:cs="Arial"/>
                            <w:sz w:val="20"/>
                            <w:szCs w:val="20"/>
                          </w:rPr>
                          <w:t>Traditional</w:t>
                        </w:r>
                        <w:proofErr w:type="spellEnd"/>
                        <w:r w:rsidRPr="00925B4E">
                          <w:rPr>
                            <w:rFonts w:ascii="Arial" w:hAnsi="Arial" w:cs="Arial"/>
                            <w:sz w:val="20"/>
                            <w:szCs w:val="20"/>
                          </w:rPr>
                          <w:t xml:space="preserve"> Media</w:t>
                        </w:r>
                      </w:p>
                    </w:txbxContent>
                  </v:textbox>
                </v:shape>
                <v:shape id="Cuadro de texto 10" o:spid="_x0000_s1048" type="#_x0000_t202" style="position:absolute;left:20410;top:3864;width:13678;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" fillcolor="white [3201]" strokecolor="#ed7d31 [3205]" strokeweight="1pt">
                  <v:textbox>
                    <w:txbxContent>
                      <w:p w14:paraId="7D049006" w14:textId="77777777" w:rsidR="00F31E46" w:rsidRPr="00A240AF" w:rsidRDefault="00F31E46" w:rsidP="00F31E46">
                        <w:pPr>
                          <w:spacing w:after="0"/>
                          <w:rPr>
                            <w:rFonts w:ascii="Arial" w:hAnsi="Arial" w:cs="Arial"/>
                            <w:sz w:val="20"/>
                            <w:szCs w:val="20"/>
                          </w:rPr>
                        </w:pPr>
                        <w:r w:rsidRPr="00A240AF">
                          <w:rPr>
                            <w:rFonts w:ascii="Arial" w:hAnsi="Arial" w:cs="Arial"/>
                            <w:sz w:val="20"/>
                            <w:szCs w:val="20"/>
                          </w:rPr>
                          <w:t>Somos Perú</w:t>
                        </w:r>
                        <w:r>
                          <w:rPr>
                            <w:rFonts w:ascii="Arial" w:hAnsi="Arial" w:cs="Arial"/>
                            <w:sz w:val="20"/>
                            <w:szCs w:val="20"/>
                          </w:rPr>
                          <w:t xml:space="preserve"> (SP)</w:t>
                        </w:r>
                      </w:p>
                      <w:p w14:paraId="3316206E" w14:textId="77777777" w:rsidR="00F31E46" w:rsidRDefault="00F31E46" w:rsidP="00F31E46">
                        <w:pPr>
                          <w:spacing w:after="0"/>
                          <w:rPr>
                            <w:rFonts w:ascii="Arial" w:hAnsi="Arial" w:cs="Arial"/>
                            <w:sz w:val="20"/>
                            <w:szCs w:val="20"/>
                          </w:rPr>
                        </w:pPr>
                        <w:r w:rsidRPr="00A240AF">
                          <w:rPr>
                            <w:rFonts w:ascii="Arial" w:hAnsi="Arial" w:cs="Arial"/>
                            <w:sz w:val="20"/>
                            <w:szCs w:val="20"/>
                          </w:rPr>
                          <w:t>Perú Libre</w:t>
                        </w:r>
                        <w:r>
                          <w:rPr>
                            <w:rFonts w:ascii="Arial" w:hAnsi="Arial" w:cs="Arial"/>
                            <w:sz w:val="20"/>
                            <w:szCs w:val="20"/>
                          </w:rPr>
                          <w:t xml:space="preserve"> (PL)</w:t>
                        </w:r>
                      </w:p>
                      <w:p w14:paraId="72E6E550" w14:textId="171336AC" w:rsidR="00F31E46" w:rsidRPr="00A240AF" w:rsidRDefault="00F31E46" w:rsidP="00F31E46">
                        <w:pPr>
                          <w:spacing w:after="0"/>
                          <w:rPr>
                            <w:rFonts w:ascii="Arial" w:hAnsi="Arial" w:cs="Arial"/>
                            <w:sz w:val="20"/>
                            <w:szCs w:val="20"/>
                          </w:rPr>
                        </w:pPr>
                        <w:r>
                          <w:rPr>
                            <w:rFonts w:ascii="Arial" w:hAnsi="Arial" w:cs="Arial"/>
                            <w:sz w:val="20"/>
                            <w:szCs w:val="20"/>
                          </w:rPr>
                          <w:t>Aliana para el Progreso (APP)</w:t>
                        </w:r>
                      </w:p>
                    </w:txbxContent>
                  </v:textbox>
                </v:shape>
                <w10:wrap type="square"/>
              </v:group>
            </w:pict>
          </mc:Fallback>
        </mc:AlternateContent>
      </w:r>
      <w:r w:rsidR="00515349" w:rsidRPr="00F31E46">
        <w:rPr>
          <w:rFonts w:ascii="Arial" w:hAnsi="Arial" w:cs="Arial"/>
          <w:b/>
          <w:bCs/>
          <w:noProof/>
          <w:sz w:val="20"/>
          <w:szCs w:val="20"/>
          <w:lang w:val="en-GB"/>
        </w:rPr>
        <mc:AlternateContent>
          <mc:Choice Requires="wps">
            <w:drawing>
              <wp:anchor distT="0" distB="0" distL="114300" distR="114300" simplePos="0" relativeHeight="251645952" behindDoc="0" locked="0" layoutInCell="1" allowOverlap="1" wp14:anchorId="46748175" wp14:editId="2748D408">
                <wp:simplePos x="0" y="0"/>
                <wp:positionH relativeFrom="column">
                  <wp:posOffset>4125595</wp:posOffset>
                </wp:positionH>
                <wp:positionV relativeFrom="paragraph">
                  <wp:posOffset>1649095</wp:posOffset>
                </wp:positionV>
                <wp:extent cx="1191895" cy="595630"/>
                <wp:effectExtent l="0" t="0" r="27305" b="13970"/>
                <wp:wrapNone/>
                <wp:docPr id="12" name="Cuadro de texto 12"/>
                <wp:cNvGraphicFramePr/>
                <a:graphic xmlns:a="http://schemas.openxmlformats.org/drawingml/2006/main">
                  <a:graphicData uri="http://schemas.microsoft.com/office/word/2010/wordprocessingShape">
                    <wps:wsp>
                      <wps:cNvSpPr txBox="1"/>
                      <wps:spPr>
                        <a:xfrm>
                          <a:off x="0" y="0"/>
                          <a:ext cx="1191895" cy="595630"/>
                        </a:xfrm>
                        <a:prstGeom prst="rect">
                          <a:avLst/>
                        </a:prstGeom>
                        <a:noFill/>
                        <a:ln/>
                      </wps:spPr>
                      <wps:style>
                        <a:lnRef idx="2">
                          <a:schemeClr val="accent6"/>
                        </a:lnRef>
                        <a:fillRef idx="1">
                          <a:schemeClr val="lt1"/>
                        </a:fillRef>
                        <a:effectRef idx="0">
                          <a:schemeClr val="accent6"/>
                        </a:effectRef>
                        <a:fontRef idx="minor">
                          <a:schemeClr val="dk1"/>
                        </a:fontRef>
                      </wps:style>
                      <wps:txbx>
                        <w:txbxContent>
                          <w:p w14:paraId="79B6A31E" w14:textId="77777777" w:rsidR="00F31E46" w:rsidRPr="00925B4E" w:rsidRDefault="00F31E46" w:rsidP="00F31E46">
                            <w:pPr>
                              <w:spacing w:after="0"/>
                              <w:rPr>
                                <w:rFonts w:ascii="Arial" w:hAnsi="Arial" w:cs="Arial"/>
                                <w:sz w:val="20"/>
                                <w:szCs w:val="20"/>
                              </w:rPr>
                            </w:pPr>
                            <w:r w:rsidRPr="00925B4E">
                              <w:rPr>
                                <w:rFonts w:ascii="Arial" w:hAnsi="Arial" w:cs="Arial"/>
                                <w:sz w:val="20"/>
                                <w:szCs w:val="20"/>
                              </w:rPr>
                              <w:t>MINCETUR</w:t>
                            </w:r>
                          </w:p>
                          <w:p w14:paraId="6E9CB007" w14:textId="79C68F8E" w:rsidR="00F31E46" w:rsidRDefault="00F31E46" w:rsidP="00F31E46">
                            <w:pPr>
                              <w:spacing w:after="0"/>
                              <w:rPr>
                                <w:rFonts w:ascii="Arial" w:hAnsi="Arial" w:cs="Arial"/>
                                <w:sz w:val="20"/>
                                <w:szCs w:val="20"/>
                              </w:rPr>
                            </w:pPr>
                            <w:r w:rsidRPr="00925B4E">
                              <w:rPr>
                                <w:rFonts w:ascii="Arial" w:hAnsi="Arial" w:cs="Arial"/>
                                <w:sz w:val="20"/>
                                <w:szCs w:val="20"/>
                              </w:rPr>
                              <w:t>Ministerio RREE</w:t>
                            </w:r>
                          </w:p>
                          <w:p w14:paraId="30893B45" w14:textId="7240509E" w:rsidR="00D34EC1" w:rsidRPr="00925B4E" w:rsidRDefault="00856D79" w:rsidP="00F31E46">
                            <w:pPr>
                              <w:spacing w:after="0"/>
                              <w:rPr>
                                <w:rFonts w:ascii="Arial" w:hAnsi="Arial" w:cs="Arial"/>
                                <w:sz w:val="20"/>
                                <w:szCs w:val="20"/>
                              </w:rPr>
                            </w:pPr>
                            <w:r>
                              <w:rPr>
                                <w:rFonts w:ascii="Arial" w:hAnsi="Arial" w:cs="Arial"/>
                                <w:sz w:val="20"/>
                                <w:szCs w:val="20"/>
                              </w:rPr>
                              <w:t>MINAM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48175" id="Cuadro de texto 12" o:spid="_x0000_s1049" type="#_x0000_t202" style="position:absolute;margin-left:324.85pt;margin-top:129.85pt;width:93.85pt;height:46.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" filled="f" strokecolor="#70ad47 [3209]" strokeweight="1pt">
                <v:textbox>
                  <w:txbxContent>
                    <w:p w14:paraId="79B6A31E" w14:textId="77777777" w:rsidR="00F31E46" w:rsidRPr="00925B4E" w:rsidRDefault="00F31E46" w:rsidP="00F31E46">
                      <w:pPr>
                        <w:spacing w:after="0"/>
                        <w:rPr>
                          <w:rFonts w:ascii="Arial" w:hAnsi="Arial" w:cs="Arial"/>
                          <w:sz w:val="20"/>
                          <w:szCs w:val="20"/>
                        </w:rPr>
                      </w:pPr>
                      <w:r w:rsidRPr="00925B4E">
                        <w:rPr>
                          <w:rFonts w:ascii="Arial" w:hAnsi="Arial" w:cs="Arial"/>
                          <w:sz w:val="20"/>
                          <w:szCs w:val="20"/>
                        </w:rPr>
                        <w:t>MINCETUR</w:t>
                      </w:r>
                    </w:p>
                    <w:p w14:paraId="6E9CB007" w14:textId="79C68F8E" w:rsidR="00F31E46" w:rsidRDefault="00F31E46" w:rsidP="00F31E46">
                      <w:pPr>
                        <w:spacing w:after="0"/>
                        <w:rPr>
                          <w:rFonts w:ascii="Arial" w:hAnsi="Arial" w:cs="Arial"/>
                          <w:sz w:val="20"/>
                          <w:szCs w:val="20"/>
                        </w:rPr>
                      </w:pPr>
                      <w:r w:rsidRPr="00925B4E">
                        <w:rPr>
                          <w:rFonts w:ascii="Arial" w:hAnsi="Arial" w:cs="Arial"/>
                          <w:sz w:val="20"/>
                          <w:szCs w:val="20"/>
                        </w:rPr>
                        <w:t>Ministerio RREE</w:t>
                      </w:r>
                    </w:p>
                    <w:p w14:paraId="30893B45" w14:textId="7240509E" w:rsidR="00D34EC1" w:rsidRPr="00925B4E" w:rsidRDefault="00856D79" w:rsidP="00F31E46">
                      <w:pPr>
                        <w:spacing w:after="0"/>
                        <w:rPr>
                          <w:rFonts w:ascii="Arial" w:hAnsi="Arial" w:cs="Arial"/>
                          <w:sz w:val="20"/>
                          <w:szCs w:val="20"/>
                        </w:rPr>
                      </w:pPr>
                      <w:r>
                        <w:rPr>
                          <w:rFonts w:ascii="Arial" w:hAnsi="Arial" w:cs="Arial"/>
                          <w:sz w:val="20"/>
                          <w:szCs w:val="20"/>
                        </w:rPr>
                        <w:t>MINAM</w:t>
                      </w:r>
                    </w:p>
                  </w:txbxContent>
                </v:textbox>
              </v:shape>
            </w:pict>
          </mc:Fallback>
        </mc:AlternateContent>
      </w:r>
      <w:r w:rsidR="00F31E46" w:rsidRPr="00F31E46">
        <w:rPr>
          <w:rFonts w:ascii="Arial" w:hAnsi="Arial" w:cs="Arial"/>
          <w:b/>
          <w:bCs/>
          <w:sz w:val="20"/>
          <w:szCs w:val="20"/>
          <w:lang w:val="en-GB"/>
        </w:rPr>
        <w:t>Stakeholder Map</w:t>
      </w:r>
      <w:r w:rsidR="00F31E46" w:rsidRPr="00F31E46">
        <w:rPr>
          <w:rFonts w:ascii="Arial" w:hAnsi="Arial" w:cs="Arial"/>
          <w:sz w:val="20"/>
          <w:szCs w:val="20"/>
          <w:lang w:val="en-GB"/>
        </w:rPr>
        <w:t>:</w:t>
      </w:r>
      <w:r w:rsidR="00770908" w:rsidRPr="009B5EBD">
        <w:rPr>
          <w:rFonts w:ascii="Arial" w:hAnsi="Arial" w:cs="Arial"/>
          <w:b/>
          <w:bCs/>
          <w:noProof/>
          <w:sz w:val="20"/>
          <w:szCs w:val="20"/>
          <w:lang w:val="en-GB"/>
        </w:rPr>
        <w:t xml:space="preserve"> </w:t>
      </w:r>
    </w:p>
    <w:p w14:paraId="78B8DC80" w14:textId="77777777" w:rsidR="00DD1234" w:rsidRDefault="00DD1234" w:rsidP="004E6ED8">
      <w:pPr>
        <w:rPr>
          <w:rFonts w:ascii="Arial" w:hAnsi="Arial" w:cs="Arial"/>
          <w:b/>
          <w:bCs/>
          <w:sz w:val="20"/>
          <w:szCs w:val="20"/>
          <w:lang w:val="en-GB"/>
        </w:rPr>
      </w:pPr>
    </w:p>
    <w:p w14:paraId="7F2B08DF" w14:textId="1A819835" w:rsidR="004E6ED8" w:rsidRPr="009B5EBD" w:rsidRDefault="008A4A4E" w:rsidP="004E6ED8">
      <w:pPr>
        <w:rPr>
          <w:rFonts w:ascii="Arial" w:hAnsi="Arial" w:cs="Arial"/>
          <w:b/>
          <w:bCs/>
          <w:sz w:val="20"/>
          <w:szCs w:val="20"/>
          <w:lang w:val="en-GB"/>
        </w:rPr>
      </w:pPr>
      <w:r w:rsidRPr="009B5EBD">
        <w:rPr>
          <w:rFonts w:ascii="Arial" w:hAnsi="Arial" w:cs="Arial"/>
          <w:b/>
          <w:bCs/>
          <w:sz w:val="20"/>
          <w:szCs w:val="20"/>
          <w:lang w:val="en-GB"/>
        </w:rPr>
        <w:t xml:space="preserve">Actors at play and </w:t>
      </w:r>
      <w:r w:rsidR="004E6ED8" w:rsidRPr="009B5EBD">
        <w:rPr>
          <w:rFonts w:ascii="Arial" w:hAnsi="Arial" w:cs="Arial"/>
          <w:b/>
          <w:bCs/>
          <w:sz w:val="20"/>
          <w:szCs w:val="20"/>
          <w:lang w:val="en-GB"/>
        </w:rPr>
        <w:t>Power analysis:</w:t>
      </w:r>
    </w:p>
    <w:p w14:paraId="31005204" w14:textId="49CB84BE" w:rsidR="004E6ED8" w:rsidRPr="009B5EBD" w:rsidRDefault="004E6ED8" w:rsidP="002C2678">
      <w:pPr>
        <w:jc w:val="both"/>
        <w:rPr>
          <w:rFonts w:ascii="Arial" w:hAnsi="Arial" w:cs="Arial"/>
          <w:sz w:val="20"/>
          <w:szCs w:val="20"/>
          <w:lang w:val="en-GB"/>
        </w:rPr>
      </w:pPr>
      <w:r w:rsidRPr="009B5EBD">
        <w:rPr>
          <w:rFonts w:ascii="Arial" w:hAnsi="Arial" w:cs="Arial"/>
          <w:sz w:val="20"/>
          <w:szCs w:val="20"/>
          <w:lang w:val="en-GB"/>
        </w:rPr>
        <w:t>The Executive holds a limited form of visible power, as it has already signed the agreement, but its ratification does not depend on this branch of the government. It can, however, propose the bill for its ratification to the FA</w:t>
      </w:r>
      <w:r w:rsidR="00F10206">
        <w:rPr>
          <w:rFonts w:ascii="Arial" w:hAnsi="Arial" w:cs="Arial"/>
          <w:sz w:val="20"/>
          <w:szCs w:val="20"/>
          <w:lang w:val="en-GB"/>
        </w:rPr>
        <w:t>C</w:t>
      </w:r>
      <w:r w:rsidR="00DC3863" w:rsidRPr="009B5EBD">
        <w:rPr>
          <w:rFonts w:ascii="Arial" w:hAnsi="Arial" w:cs="Arial"/>
          <w:sz w:val="20"/>
          <w:szCs w:val="20"/>
          <w:lang w:val="en-GB"/>
        </w:rPr>
        <w:t>. The</w:t>
      </w:r>
      <w:r w:rsidR="000873F8" w:rsidRPr="009B5EBD">
        <w:rPr>
          <w:rFonts w:ascii="Arial" w:hAnsi="Arial" w:cs="Arial"/>
          <w:sz w:val="20"/>
          <w:szCs w:val="20"/>
          <w:lang w:val="en-GB"/>
        </w:rPr>
        <w:t xml:space="preserve"> map shows the relative </w:t>
      </w:r>
      <w:r w:rsidR="0004507C" w:rsidRPr="009B5EBD">
        <w:rPr>
          <w:rFonts w:ascii="Arial" w:hAnsi="Arial" w:cs="Arial"/>
          <w:sz w:val="20"/>
          <w:szCs w:val="20"/>
          <w:lang w:val="en-GB"/>
        </w:rPr>
        <w:t xml:space="preserve">power and </w:t>
      </w:r>
      <w:r w:rsidR="00751435" w:rsidRPr="009B5EBD">
        <w:rPr>
          <w:rFonts w:ascii="Arial" w:hAnsi="Arial" w:cs="Arial"/>
          <w:sz w:val="20"/>
          <w:szCs w:val="20"/>
          <w:lang w:val="en-GB"/>
        </w:rPr>
        <w:t xml:space="preserve">level of </w:t>
      </w:r>
      <w:r w:rsidR="0004507C" w:rsidRPr="009B5EBD">
        <w:rPr>
          <w:rFonts w:ascii="Arial" w:hAnsi="Arial" w:cs="Arial"/>
          <w:sz w:val="20"/>
          <w:szCs w:val="20"/>
          <w:lang w:val="en-GB"/>
        </w:rPr>
        <w:t xml:space="preserve">support </w:t>
      </w:r>
      <w:r w:rsidR="00C6307C" w:rsidRPr="009B5EBD">
        <w:rPr>
          <w:rFonts w:ascii="Arial" w:hAnsi="Arial" w:cs="Arial"/>
          <w:sz w:val="20"/>
          <w:szCs w:val="20"/>
          <w:lang w:val="en-GB"/>
        </w:rPr>
        <w:t xml:space="preserve">three ministries: </w:t>
      </w:r>
      <w:r w:rsidR="00F80C44" w:rsidRPr="009B5EBD">
        <w:rPr>
          <w:rFonts w:ascii="Arial" w:hAnsi="Arial" w:cs="Arial"/>
          <w:sz w:val="20"/>
          <w:szCs w:val="20"/>
          <w:lang w:val="en-GB"/>
        </w:rPr>
        <w:t xml:space="preserve">Foreign </w:t>
      </w:r>
      <w:r w:rsidR="00C6307C" w:rsidRPr="009B5EBD">
        <w:rPr>
          <w:rFonts w:ascii="Arial" w:hAnsi="Arial" w:cs="Arial"/>
          <w:sz w:val="20"/>
          <w:szCs w:val="20"/>
          <w:lang w:val="en-GB"/>
        </w:rPr>
        <w:t>T</w:t>
      </w:r>
      <w:r w:rsidR="00F80C44" w:rsidRPr="009B5EBD">
        <w:rPr>
          <w:rFonts w:ascii="Arial" w:hAnsi="Arial" w:cs="Arial"/>
          <w:sz w:val="20"/>
          <w:szCs w:val="20"/>
          <w:lang w:val="en-GB"/>
        </w:rPr>
        <w:t>rade and Tourism (MINCETUR)</w:t>
      </w:r>
      <w:r w:rsidR="00950410" w:rsidRPr="009B5EBD">
        <w:rPr>
          <w:rFonts w:ascii="Arial" w:hAnsi="Arial" w:cs="Arial"/>
          <w:sz w:val="20"/>
          <w:szCs w:val="20"/>
          <w:lang w:val="en-GB"/>
        </w:rPr>
        <w:t>, Foreign Affairs (</w:t>
      </w:r>
      <w:r w:rsidR="0074017C" w:rsidRPr="009B5EBD">
        <w:rPr>
          <w:rFonts w:ascii="Arial" w:hAnsi="Arial" w:cs="Arial"/>
          <w:sz w:val="20"/>
          <w:szCs w:val="20"/>
          <w:lang w:val="en-GB"/>
        </w:rPr>
        <w:t>RREE</w:t>
      </w:r>
      <w:r w:rsidR="00950410" w:rsidRPr="009B5EBD">
        <w:rPr>
          <w:rFonts w:ascii="Arial" w:hAnsi="Arial" w:cs="Arial"/>
          <w:sz w:val="20"/>
          <w:szCs w:val="20"/>
          <w:lang w:val="en-GB"/>
        </w:rPr>
        <w:t>)</w:t>
      </w:r>
      <w:r w:rsidR="0074017C" w:rsidRPr="009B5EBD">
        <w:rPr>
          <w:rFonts w:ascii="Arial" w:hAnsi="Arial" w:cs="Arial"/>
          <w:sz w:val="20"/>
          <w:szCs w:val="20"/>
          <w:lang w:val="en-GB"/>
        </w:rPr>
        <w:t xml:space="preserve">, and </w:t>
      </w:r>
      <w:r w:rsidR="005F4C33" w:rsidRPr="009B5EBD">
        <w:rPr>
          <w:rFonts w:ascii="Arial" w:hAnsi="Arial" w:cs="Arial"/>
          <w:sz w:val="20"/>
          <w:szCs w:val="20"/>
          <w:lang w:val="en-GB"/>
        </w:rPr>
        <w:t>Environment (MINAM)</w:t>
      </w:r>
      <w:r w:rsidRPr="009B5EBD">
        <w:rPr>
          <w:rFonts w:ascii="Arial" w:hAnsi="Arial" w:cs="Arial"/>
          <w:sz w:val="20"/>
          <w:szCs w:val="20"/>
          <w:lang w:val="en-GB"/>
        </w:rPr>
        <w:t>.</w:t>
      </w:r>
      <w:r w:rsidR="004D764E" w:rsidRPr="009B5EBD">
        <w:rPr>
          <w:rFonts w:ascii="Arial" w:hAnsi="Arial" w:cs="Arial"/>
          <w:sz w:val="20"/>
          <w:szCs w:val="20"/>
          <w:lang w:val="en-GB"/>
        </w:rPr>
        <w:t xml:space="preserve"> These institutions have publicly called for the ratification of the agreement</w:t>
      </w:r>
      <w:r w:rsidR="006C3C93" w:rsidRPr="009B5EBD">
        <w:rPr>
          <w:rFonts w:ascii="Arial" w:hAnsi="Arial" w:cs="Arial"/>
          <w:sz w:val="20"/>
          <w:szCs w:val="20"/>
          <w:lang w:val="en-GB"/>
        </w:rPr>
        <w:t xml:space="preserve"> </w:t>
      </w:r>
      <w:r w:rsidR="00F20EC9" w:rsidRPr="009B5EBD">
        <w:rPr>
          <w:rFonts w:ascii="Arial" w:hAnsi="Arial" w:cs="Arial"/>
          <w:sz w:val="20"/>
          <w:szCs w:val="20"/>
          <w:lang w:val="en-GB"/>
        </w:rPr>
        <w:t>as they are directly related to it</w:t>
      </w:r>
      <w:r w:rsidR="0008106C" w:rsidRPr="009B5EBD">
        <w:rPr>
          <w:rFonts w:ascii="Arial" w:hAnsi="Arial" w:cs="Arial"/>
          <w:sz w:val="20"/>
          <w:szCs w:val="20"/>
          <w:lang w:val="en-GB"/>
        </w:rPr>
        <w:t xml:space="preserve"> </w:t>
      </w:r>
      <w:r w:rsidR="006C3C93" w:rsidRPr="009B5EBD">
        <w:rPr>
          <w:rFonts w:ascii="Arial" w:hAnsi="Arial" w:cs="Arial"/>
          <w:sz w:val="20"/>
          <w:szCs w:val="20"/>
          <w:lang w:val="en-GB"/>
        </w:rPr>
        <w:t>(ONAMIAP, 2020)</w:t>
      </w:r>
      <w:r w:rsidR="00013583" w:rsidRPr="009B5EBD">
        <w:rPr>
          <w:rFonts w:ascii="Arial" w:hAnsi="Arial" w:cs="Arial"/>
          <w:sz w:val="20"/>
          <w:szCs w:val="20"/>
          <w:lang w:val="en-GB"/>
        </w:rPr>
        <w:t xml:space="preserve"> but </w:t>
      </w:r>
      <w:r w:rsidR="00C76B8E" w:rsidRPr="009B5EBD">
        <w:rPr>
          <w:rFonts w:ascii="Arial" w:hAnsi="Arial" w:cs="Arial"/>
          <w:sz w:val="20"/>
          <w:szCs w:val="20"/>
          <w:lang w:val="en-GB"/>
        </w:rPr>
        <w:t>other 8 minist</w:t>
      </w:r>
      <w:r w:rsidR="00B80B69" w:rsidRPr="009B5EBD">
        <w:rPr>
          <w:rFonts w:ascii="Arial" w:hAnsi="Arial" w:cs="Arial"/>
          <w:sz w:val="20"/>
          <w:szCs w:val="20"/>
          <w:lang w:val="en-GB"/>
        </w:rPr>
        <w:t>r</w:t>
      </w:r>
      <w:r w:rsidR="00C76B8E" w:rsidRPr="009B5EBD">
        <w:rPr>
          <w:rFonts w:ascii="Arial" w:hAnsi="Arial" w:cs="Arial"/>
          <w:sz w:val="20"/>
          <w:szCs w:val="20"/>
          <w:lang w:val="en-GB"/>
        </w:rPr>
        <w:t>ies are also in favour of the agreement</w:t>
      </w:r>
      <w:r w:rsidR="00773112" w:rsidRPr="009B5EBD">
        <w:rPr>
          <w:rFonts w:ascii="Arial" w:hAnsi="Arial" w:cs="Arial"/>
          <w:sz w:val="20"/>
          <w:szCs w:val="20"/>
          <w:lang w:val="en-GB"/>
        </w:rPr>
        <w:t>.</w:t>
      </w:r>
    </w:p>
    <w:p w14:paraId="745738CB" w14:textId="3DA29111" w:rsidR="004E6ED8" w:rsidRPr="009B5EBD" w:rsidRDefault="004E6ED8" w:rsidP="002312A3">
      <w:pPr>
        <w:jc w:val="both"/>
        <w:rPr>
          <w:rFonts w:ascii="Arial" w:hAnsi="Arial" w:cs="Arial"/>
          <w:sz w:val="20"/>
          <w:szCs w:val="20"/>
          <w:lang w:val="en-GB"/>
        </w:rPr>
      </w:pPr>
      <w:r w:rsidRPr="009B5EBD">
        <w:rPr>
          <w:rFonts w:ascii="Arial" w:hAnsi="Arial" w:cs="Arial"/>
          <w:sz w:val="20"/>
          <w:szCs w:val="20"/>
          <w:lang w:val="en-GB"/>
        </w:rPr>
        <w:t>The Legislative holds visible power</w:t>
      </w:r>
      <w:r w:rsidR="009169AA" w:rsidRPr="009B5EBD">
        <w:rPr>
          <w:rFonts w:ascii="Arial" w:hAnsi="Arial" w:cs="Arial"/>
          <w:sz w:val="20"/>
          <w:szCs w:val="20"/>
          <w:lang w:val="en-GB"/>
        </w:rPr>
        <w:t xml:space="preserve"> </w:t>
      </w:r>
      <w:r w:rsidR="002A5EBD" w:rsidRPr="009B5EBD">
        <w:rPr>
          <w:rFonts w:ascii="Arial" w:hAnsi="Arial" w:cs="Arial"/>
          <w:sz w:val="20"/>
          <w:szCs w:val="20"/>
          <w:lang w:val="en-GB"/>
        </w:rPr>
        <w:t>by being the public figures wh</w:t>
      </w:r>
      <w:r w:rsidR="00543534" w:rsidRPr="009B5EBD">
        <w:rPr>
          <w:rFonts w:ascii="Arial" w:hAnsi="Arial" w:cs="Arial"/>
          <w:sz w:val="20"/>
          <w:szCs w:val="20"/>
          <w:lang w:val="en-GB"/>
        </w:rPr>
        <w:t>o</w:t>
      </w:r>
      <w:r w:rsidR="002A5EBD" w:rsidRPr="009B5EBD">
        <w:rPr>
          <w:rFonts w:ascii="Arial" w:hAnsi="Arial" w:cs="Arial"/>
          <w:sz w:val="20"/>
          <w:szCs w:val="20"/>
          <w:lang w:val="en-GB"/>
        </w:rPr>
        <w:t xml:space="preserve"> actively decide </w:t>
      </w:r>
      <w:r w:rsidR="00543534" w:rsidRPr="009B5EBD">
        <w:rPr>
          <w:rFonts w:ascii="Arial" w:hAnsi="Arial" w:cs="Arial"/>
          <w:sz w:val="20"/>
          <w:szCs w:val="20"/>
          <w:lang w:val="en-GB"/>
        </w:rPr>
        <w:t xml:space="preserve">on the matter. </w:t>
      </w:r>
      <w:r w:rsidR="00C576D8" w:rsidRPr="009B5EBD">
        <w:rPr>
          <w:rFonts w:ascii="Arial" w:hAnsi="Arial" w:cs="Arial"/>
          <w:sz w:val="20"/>
          <w:szCs w:val="20"/>
          <w:lang w:val="en-GB"/>
        </w:rPr>
        <w:t xml:space="preserve">The </w:t>
      </w:r>
      <w:r w:rsidR="00543534" w:rsidRPr="009B5EBD">
        <w:rPr>
          <w:rFonts w:ascii="Arial" w:hAnsi="Arial" w:cs="Arial"/>
          <w:sz w:val="20"/>
          <w:szCs w:val="20"/>
          <w:lang w:val="en-GB"/>
        </w:rPr>
        <w:t xml:space="preserve">unicameral </w:t>
      </w:r>
      <w:r w:rsidR="00307D7B" w:rsidRPr="009B5EBD">
        <w:rPr>
          <w:rFonts w:ascii="Arial" w:hAnsi="Arial" w:cs="Arial"/>
          <w:sz w:val="20"/>
          <w:szCs w:val="20"/>
          <w:lang w:val="en-GB"/>
        </w:rPr>
        <w:t>nature of this entity</w:t>
      </w:r>
      <w:r w:rsidR="00764C00" w:rsidRPr="009B5EBD">
        <w:rPr>
          <w:rFonts w:ascii="Arial" w:hAnsi="Arial" w:cs="Arial"/>
          <w:sz w:val="20"/>
          <w:szCs w:val="20"/>
          <w:lang w:val="en-GB"/>
        </w:rPr>
        <w:t xml:space="preserve"> </w:t>
      </w:r>
      <w:r w:rsidR="00C576D8" w:rsidRPr="009B5EBD">
        <w:rPr>
          <w:rFonts w:ascii="Arial" w:hAnsi="Arial" w:cs="Arial"/>
          <w:sz w:val="20"/>
          <w:szCs w:val="20"/>
          <w:lang w:val="en-GB"/>
        </w:rPr>
        <w:t>means it is</w:t>
      </w:r>
      <w:r w:rsidR="00EB79B4" w:rsidRPr="009B5EBD">
        <w:rPr>
          <w:rFonts w:ascii="Arial" w:hAnsi="Arial" w:cs="Arial"/>
          <w:sz w:val="20"/>
          <w:szCs w:val="20"/>
          <w:lang w:val="en-GB"/>
        </w:rPr>
        <w:t xml:space="preserve"> congresspeople that make up commissions and then vote on the bill if this passes to the plenary. </w:t>
      </w:r>
      <w:r w:rsidR="00DC288A" w:rsidRPr="009B5EBD">
        <w:rPr>
          <w:rFonts w:ascii="Arial" w:hAnsi="Arial" w:cs="Arial"/>
          <w:sz w:val="20"/>
          <w:szCs w:val="20"/>
          <w:lang w:val="en-GB"/>
        </w:rPr>
        <w:t xml:space="preserve">Current legislation prevents </w:t>
      </w:r>
      <w:r w:rsidR="00B40E60" w:rsidRPr="009B5EBD">
        <w:rPr>
          <w:rFonts w:ascii="Arial" w:hAnsi="Arial" w:cs="Arial"/>
          <w:sz w:val="20"/>
          <w:szCs w:val="20"/>
          <w:lang w:val="en-GB"/>
        </w:rPr>
        <w:t>re-election</w:t>
      </w:r>
      <w:r w:rsidR="00F309AC" w:rsidRPr="009B5EBD">
        <w:rPr>
          <w:rFonts w:ascii="Arial" w:hAnsi="Arial" w:cs="Arial"/>
          <w:sz w:val="20"/>
          <w:szCs w:val="20"/>
          <w:lang w:val="en-GB"/>
        </w:rPr>
        <w:t>,</w:t>
      </w:r>
      <w:r w:rsidR="00B40E60" w:rsidRPr="009B5EBD">
        <w:rPr>
          <w:rFonts w:ascii="Arial" w:hAnsi="Arial" w:cs="Arial"/>
          <w:sz w:val="20"/>
          <w:szCs w:val="20"/>
          <w:lang w:val="en-GB"/>
        </w:rPr>
        <w:t xml:space="preserve"> </w:t>
      </w:r>
      <w:r w:rsidR="00765632" w:rsidRPr="009B5EBD">
        <w:rPr>
          <w:rFonts w:ascii="Arial" w:hAnsi="Arial" w:cs="Arial"/>
          <w:sz w:val="20"/>
          <w:szCs w:val="20"/>
          <w:lang w:val="en-GB"/>
        </w:rPr>
        <w:t>meaning</w:t>
      </w:r>
      <w:r w:rsidR="00B40E60" w:rsidRPr="009B5EBD">
        <w:rPr>
          <w:rFonts w:ascii="Arial" w:hAnsi="Arial" w:cs="Arial"/>
          <w:sz w:val="20"/>
          <w:szCs w:val="20"/>
          <w:lang w:val="en-GB"/>
        </w:rPr>
        <w:t xml:space="preserve"> </w:t>
      </w:r>
      <w:r w:rsidR="00765632" w:rsidRPr="009B5EBD">
        <w:rPr>
          <w:rFonts w:ascii="Arial" w:hAnsi="Arial" w:cs="Arial"/>
          <w:sz w:val="20"/>
          <w:szCs w:val="20"/>
          <w:lang w:val="en-GB"/>
        </w:rPr>
        <w:t xml:space="preserve">that </w:t>
      </w:r>
      <w:r w:rsidR="00B40E60" w:rsidRPr="009B5EBD">
        <w:rPr>
          <w:rFonts w:ascii="Arial" w:hAnsi="Arial" w:cs="Arial"/>
          <w:sz w:val="20"/>
          <w:szCs w:val="20"/>
          <w:lang w:val="en-GB"/>
        </w:rPr>
        <w:t xml:space="preserve">while representatives </w:t>
      </w:r>
      <w:r w:rsidR="00765632" w:rsidRPr="009B5EBD">
        <w:rPr>
          <w:rFonts w:ascii="Arial" w:hAnsi="Arial" w:cs="Arial"/>
          <w:sz w:val="20"/>
          <w:szCs w:val="20"/>
          <w:lang w:val="en-GB"/>
        </w:rPr>
        <w:t xml:space="preserve">should respond to </w:t>
      </w:r>
      <w:r w:rsidR="00B40E60" w:rsidRPr="009B5EBD">
        <w:rPr>
          <w:rFonts w:ascii="Arial" w:hAnsi="Arial" w:cs="Arial"/>
          <w:sz w:val="20"/>
          <w:szCs w:val="20"/>
          <w:lang w:val="en-GB"/>
        </w:rPr>
        <w:t>the</w:t>
      </w:r>
      <w:r w:rsidR="00B06902" w:rsidRPr="009B5EBD">
        <w:rPr>
          <w:rFonts w:ascii="Arial" w:hAnsi="Arial" w:cs="Arial"/>
          <w:sz w:val="20"/>
          <w:szCs w:val="20"/>
          <w:lang w:val="en-GB"/>
        </w:rPr>
        <w:t xml:space="preserve"> needs of</w:t>
      </w:r>
      <w:r w:rsidR="00B40E60" w:rsidRPr="009B5EBD">
        <w:rPr>
          <w:rFonts w:ascii="Arial" w:hAnsi="Arial" w:cs="Arial"/>
          <w:sz w:val="20"/>
          <w:szCs w:val="20"/>
          <w:lang w:val="en-GB"/>
        </w:rPr>
        <w:t xml:space="preserve"> </w:t>
      </w:r>
      <w:r w:rsidR="00B06902" w:rsidRPr="009B5EBD">
        <w:rPr>
          <w:rFonts w:ascii="Arial" w:hAnsi="Arial" w:cs="Arial"/>
          <w:sz w:val="20"/>
          <w:szCs w:val="20"/>
          <w:lang w:val="en-GB"/>
        </w:rPr>
        <w:t xml:space="preserve">their constituents </w:t>
      </w:r>
      <w:r w:rsidR="0069679D" w:rsidRPr="009B5EBD">
        <w:rPr>
          <w:rFonts w:ascii="Arial" w:hAnsi="Arial" w:cs="Arial"/>
          <w:sz w:val="20"/>
          <w:szCs w:val="20"/>
          <w:lang w:val="en-GB"/>
        </w:rPr>
        <w:t xml:space="preserve">it is more fruitful to consider </w:t>
      </w:r>
      <w:r w:rsidR="00B06902" w:rsidRPr="009B5EBD">
        <w:rPr>
          <w:rFonts w:ascii="Arial" w:hAnsi="Arial" w:cs="Arial"/>
          <w:sz w:val="20"/>
          <w:szCs w:val="20"/>
          <w:lang w:val="en-GB"/>
        </w:rPr>
        <w:t xml:space="preserve">their </w:t>
      </w:r>
      <w:r w:rsidR="00601803" w:rsidRPr="009B5EBD">
        <w:rPr>
          <w:rFonts w:ascii="Arial" w:hAnsi="Arial" w:cs="Arial"/>
          <w:sz w:val="20"/>
          <w:szCs w:val="20"/>
          <w:lang w:val="en-GB"/>
        </w:rPr>
        <w:t>interests through p</w:t>
      </w:r>
      <w:r w:rsidR="00F309AC" w:rsidRPr="009B5EBD">
        <w:rPr>
          <w:rFonts w:ascii="Arial" w:hAnsi="Arial" w:cs="Arial"/>
          <w:sz w:val="20"/>
          <w:szCs w:val="20"/>
          <w:lang w:val="en-GB"/>
        </w:rPr>
        <w:t>olitical affiliation</w:t>
      </w:r>
      <w:r w:rsidR="00821B3D" w:rsidRPr="009B5EBD">
        <w:rPr>
          <w:rFonts w:ascii="Arial" w:hAnsi="Arial" w:cs="Arial"/>
          <w:sz w:val="20"/>
          <w:szCs w:val="20"/>
          <w:lang w:val="en-GB"/>
        </w:rPr>
        <w:t xml:space="preserve">. </w:t>
      </w:r>
      <w:r w:rsidR="00816173" w:rsidRPr="009B5EBD">
        <w:rPr>
          <w:rFonts w:ascii="Arial" w:hAnsi="Arial" w:cs="Arial"/>
          <w:sz w:val="20"/>
          <w:szCs w:val="20"/>
          <w:lang w:val="en-GB"/>
        </w:rPr>
        <w:t xml:space="preserve">Congresspeople wanting to deepen their political career </w:t>
      </w:r>
      <w:r w:rsidR="00A527B3" w:rsidRPr="009B5EBD">
        <w:rPr>
          <w:rFonts w:ascii="Arial" w:hAnsi="Arial" w:cs="Arial"/>
          <w:sz w:val="20"/>
          <w:szCs w:val="20"/>
          <w:lang w:val="en-GB"/>
        </w:rPr>
        <w:t>therefore make sure the</w:t>
      </w:r>
      <w:r w:rsidR="00F82FE3" w:rsidRPr="009B5EBD">
        <w:rPr>
          <w:rFonts w:ascii="Arial" w:hAnsi="Arial" w:cs="Arial"/>
          <w:sz w:val="20"/>
          <w:szCs w:val="20"/>
          <w:lang w:val="en-GB"/>
        </w:rPr>
        <w:t xml:space="preserve">ir parties maintain relevance in multiple regions as </w:t>
      </w:r>
      <w:r w:rsidR="002312A3">
        <w:rPr>
          <w:rFonts w:ascii="Arial" w:hAnsi="Arial" w:cs="Arial"/>
          <w:sz w:val="20"/>
          <w:szCs w:val="20"/>
          <w:lang w:val="en-GB"/>
        </w:rPr>
        <w:t xml:space="preserve">can provide </w:t>
      </w:r>
      <w:r w:rsidR="00F82FE3" w:rsidRPr="009B5EBD">
        <w:rPr>
          <w:rFonts w:ascii="Arial" w:hAnsi="Arial" w:cs="Arial"/>
          <w:sz w:val="20"/>
          <w:szCs w:val="20"/>
          <w:lang w:val="en-GB"/>
        </w:rPr>
        <w:t>them future opportunities</w:t>
      </w:r>
      <w:r w:rsidR="000B1E45" w:rsidRPr="009B5EBD">
        <w:rPr>
          <w:rFonts w:ascii="Arial" w:hAnsi="Arial" w:cs="Arial"/>
          <w:sz w:val="20"/>
          <w:szCs w:val="20"/>
          <w:lang w:val="en-GB"/>
        </w:rPr>
        <w:t>.</w:t>
      </w:r>
      <w:r w:rsidR="0069679D" w:rsidRPr="009B5EBD">
        <w:rPr>
          <w:rFonts w:ascii="Arial" w:hAnsi="Arial" w:cs="Arial"/>
          <w:sz w:val="20"/>
          <w:szCs w:val="20"/>
          <w:lang w:val="en-GB"/>
        </w:rPr>
        <w:t xml:space="preserve"> </w:t>
      </w:r>
      <w:r w:rsidRPr="009B5EBD">
        <w:rPr>
          <w:rFonts w:ascii="Arial" w:hAnsi="Arial" w:cs="Arial"/>
          <w:sz w:val="20"/>
          <w:szCs w:val="20"/>
          <w:lang w:val="en-GB"/>
        </w:rPr>
        <w:t>As shown in the map, th</w:t>
      </w:r>
      <w:r w:rsidR="003B5E4A" w:rsidRPr="009B5EBD">
        <w:rPr>
          <w:rFonts w:ascii="Arial" w:hAnsi="Arial" w:cs="Arial"/>
          <w:sz w:val="20"/>
          <w:szCs w:val="20"/>
          <w:lang w:val="en-GB"/>
        </w:rPr>
        <w:t xml:space="preserve">e legislative </w:t>
      </w:r>
      <w:r w:rsidRPr="009B5EBD">
        <w:rPr>
          <w:rFonts w:ascii="Arial" w:hAnsi="Arial" w:cs="Arial"/>
          <w:sz w:val="20"/>
          <w:szCs w:val="20"/>
          <w:lang w:val="en-GB"/>
        </w:rPr>
        <w:t>is divided among strong advocates and opponents of the agreement. The current FAC is made up of 1</w:t>
      </w:r>
      <w:r w:rsidR="00463B61" w:rsidRPr="009B5EBD">
        <w:rPr>
          <w:rFonts w:ascii="Arial" w:hAnsi="Arial" w:cs="Arial"/>
          <w:sz w:val="20"/>
          <w:szCs w:val="20"/>
          <w:lang w:val="en-GB"/>
        </w:rPr>
        <w:t>7</w:t>
      </w:r>
      <w:r w:rsidRPr="009B5EBD">
        <w:rPr>
          <w:rFonts w:ascii="Arial" w:hAnsi="Arial" w:cs="Arial"/>
          <w:sz w:val="20"/>
          <w:szCs w:val="20"/>
          <w:lang w:val="en-GB"/>
        </w:rPr>
        <w:t xml:space="preserve"> members (FP:5, AP:2, AV:</w:t>
      </w:r>
      <w:r w:rsidR="009260F5" w:rsidRPr="009B5EBD">
        <w:rPr>
          <w:rFonts w:ascii="Arial" w:hAnsi="Arial" w:cs="Arial"/>
          <w:sz w:val="20"/>
          <w:szCs w:val="20"/>
          <w:lang w:val="en-GB"/>
        </w:rPr>
        <w:t>2</w:t>
      </w:r>
      <w:r w:rsidRPr="009B5EBD">
        <w:rPr>
          <w:rFonts w:ascii="Arial" w:hAnsi="Arial" w:cs="Arial"/>
          <w:sz w:val="20"/>
          <w:szCs w:val="20"/>
          <w:lang w:val="en-GB"/>
        </w:rPr>
        <w:t>, APP:</w:t>
      </w:r>
      <w:r w:rsidR="00394540" w:rsidRPr="009B5EBD">
        <w:rPr>
          <w:rFonts w:ascii="Arial" w:hAnsi="Arial" w:cs="Arial"/>
          <w:sz w:val="20"/>
          <w:szCs w:val="20"/>
          <w:lang w:val="en-GB"/>
        </w:rPr>
        <w:t>1</w:t>
      </w:r>
      <w:r w:rsidR="00430502" w:rsidRPr="009B5EBD">
        <w:rPr>
          <w:rFonts w:ascii="Arial" w:hAnsi="Arial" w:cs="Arial"/>
          <w:sz w:val="20"/>
          <w:szCs w:val="20"/>
          <w:lang w:val="en-GB"/>
        </w:rPr>
        <w:t>, RP:1</w:t>
      </w:r>
      <w:r w:rsidRPr="009B5EBD">
        <w:rPr>
          <w:rFonts w:ascii="Arial" w:hAnsi="Arial" w:cs="Arial"/>
          <w:sz w:val="20"/>
          <w:szCs w:val="20"/>
          <w:lang w:val="en-GB"/>
        </w:rPr>
        <w:t>, PL:5</w:t>
      </w:r>
      <w:r w:rsidR="00A11946" w:rsidRPr="009B5EBD">
        <w:rPr>
          <w:rFonts w:ascii="Arial" w:hAnsi="Arial" w:cs="Arial"/>
          <w:sz w:val="20"/>
          <w:szCs w:val="20"/>
          <w:lang w:val="en-GB"/>
        </w:rPr>
        <w:t>, Independent:1</w:t>
      </w:r>
      <w:r w:rsidRPr="009B5EBD">
        <w:rPr>
          <w:rFonts w:ascii="Arial" w:hAnsi="Arial" w:cs="Arial"/>
          <w:sz w:val="20"/>
          <w:szCs w:val="20"/>
          <w:lang w:val="en-GB"/>
        </w:rPr>
        <w:t xml:space="preserve">), for a bill to pass in this commission a simple majority is required. </w:t>
      </w:r>
    </w:p>
    <w:p w14:paraId="2108CAB4" w14:textId="02EE25DA" w:rsidR="00DE5F71" w:rsidRPr="009B5EBD" w:rsidRDefault="004E6ED8" w:rsidP="00E20B39">
      <w:pPr>
        <w:jc w:val="both"/>
        <w:rPr>
          <w:rFonts w:ascii="Arial" w:hAnsi="Arial" w:cs="Arial"/>
          <w:sz w:val="20"/>
          <w:szCs w:val="20"/>
          <w:lang w:val="en-GB"/>
        </w:rPr>
      </w:pPr>
      <w:r w:rsidRPr="00224FED">
        <w:rPr>
          <w:rFonts w:ascii="Arial" w:hAnsi="Arial" w:cs="Arial"/>
          <w:sz w:val="20"/>
          <w:szCs w:val="20"/>
          <w:lang w:val="en-GB"/>
        </w:rPr>
        <w:t xml:space="preserve">The fourth power (media) </w:t>
      </w:r>
      <w:r w:rsidR="00FB2C6E" w:rsidRPr="00224FED">
        <w:rPr>
          <w:rFonts w:ascii="Arial" w:hAnsi="Arial" w:cs="Arial"/>
          <w:sz w:val="20"/>
          <w:szCs w:val="20"/>
          <w:lang w:val="en-GB"/>
        </w:rPr>
        <w:t>can be understood ad havin</w:t>
      </w:r>
      <w:r w:rsidR="00C37E15" w:rsidRPr="00224FED">
        <w:rPr>
          <w:rFonts w:ascii="Arial" w:hAnsi="Arial" w:cs="Arial"/>
          <w:sz w:val="20"/>
          <w:szCs w:val="20"/>
          <w:lang w:val="en-GB"/>
        </w:rPr>
        <w:t>g ‘power to’ as</w:t>
      </w:r>
      <w:r w:rsidR="00A96878" w:rsidRPr="00224FED">
        <w:rPr>
          <w:rFonts w:ascii="Arial" w:hAnsi="Arial" w:cs="Arial"/>
          <w:sz w:val="20"/>
          <w:szCs w:val="20"/>
          <w:lang w:val="en-GB"/>
        </w:rPr>
        <w:t xml:space="preserve"> it can actively </w:t>
      </w:r>
      <w:r w:rsidR="00191781" w:rsidRPr="00224FED">
        <w:rPr>
          <w:rFonts w:ascii="Arial" w:hAnsi="Arial" w:cs="Arial"/>
          <w:sz w:val="20"/>
          <w:szCs w:val="20"/>
          <w:lang w:val="en-GB"/>
        </w:rPr>
        <w:t xml:space="preserve">guide public opinion </w:t>
      </w:r>
      <w:r w:rsidR="00341C7D" w:rsidRPr="00224FED">
        <w:rPr>
          <w:rFonts w:ascii="Arial" w:hAnsi="Arial" w:cs="Arial"/>
          <w:sz w:val="20"/>
          <w:szCs w:val="20"/>
          <w:lang w:val="en-GB"/>
        </w:rPr>
        <w:t xml:space="preserve">about an issue </w:t>
      </w:r>
      <w:r w:rsidR="00C37E15" w:rsidRPr="00224FED">
        <w:rPr>
          <w:rFonts w:ascii="Arial" w:hAnsi="Arial" w:cs="Arial"/>
          <w:sz w:val="20"/>
          <w:szCs w:val="20"/>
          <w:lang w:val="en-GB"/>
        </w:rPr>
        <w:t xml:space="preserve">enable social movement </w:t>
      </w:r>
      <w:r w:rsidR="000E45B8" w:rsidRPr="00224FED">
        <w:rPr>
          <w:rFonts w:ascii="Arial" w:hAnsi="Arial" w:cs="Arial"/>
          <w:sz w:val="20"/>
          <w:szCs w:val="20"/>
          <w:lang w:val="en-GB"/>
        </w:rPr>
        <w:t>in doing so. The spread of information</w:t>
      </w:r>
      <w:r w:rsidR="00892EDF" w:rsidRPr="00224FED">
        <w:rPr>
          <w:rFonts w:ascii="Arial" w:hAnsi="Arial" w:cs="Arial"/>
          <w:sz w:val="20"/>
          <w:szCs w:val="20"/>
          <w:lang w:val="en-GB"/>
        </w:rPr>
        <w:t xml:space="preserve"> provided by </w:t>
      </w:r>
      <w:r w:rsidR="00224FED" w:rsidRPr="00224FED">
        <w:rPr>
          <w:rFonts w:ascii="Arial" w:hAnsi="Arial" w:cs="Arial"/>
          <w:sz w:val="20"/>
          <w:szCs w:val="20"/>
          <w:lang w:val="en-GB"/>
        </w:rPr>
        <w:t>these institutions</w:t>
      </w:r>
      <w:r w:rsidR="00892EDF" w:rsidRPr="00224FED">
        <w:rPr>
          <w:rFonts w:ascii="Arial" w:hAnsi="Arial" w:cs="Arial"/>
          <w:sz w:val="20"/>
          <w:szCs w:val="20"/>
          <w:lang w:val="en-GB"/>
        </w:rPr>
        <w:t xml:space="preserve"> can help civil society hold their</w:t>
      </w:r>
      <w:r w:rsidR="009D6E04" w:rsidRPr="00224FED">
        <w:rPr>
          <w:rFonts w:ascii="Arial" w:hAnsi="Arial" w:cs="Arial"/>
          <w:sz w:val="20"/>
          <w:szCs w:val="20"/>
          <w:lang w:val="en-GB"/>
        </w:rPr>
        <w:t xml:space="preserve"> representative accountable</w:t>
      </w:r>
      <w:r w:rsidR="00224FED">
        <w:rPr>
          <w:rFonts w:ascii="Arial" w:hAnsi="Arial" w:cs="Arial"/>
          <w:sz w:val="20"/>
          <w:szCs w:val="20"/>
          <w:lang w:val="en-GB"/>
        </w:rPr>
        <w:t xml:space="preserve">. </w:t>
      </w:r>
      <w:r w:rsidR="003B7B6A" w:rsidRPr="009B5EBD">
        <w:rPr>
          <w:rFonts w:ascii="Arial" w:hAnsi="Arial" w:cs="Arial"/>
          <w:sz w:val="20"/>
          <w:szCs w:val="20"/>
          <w:lang w:val="en-GB"/>
        </w:rPr>
        <w:t>Within this sector the strongest advocate for ratification is independent media</w:t>
      </w:r>
      <w:r w:rsidR="00671548" w:rsidRPr="009B5EBD">
        <w:rPr>
          <w:rFonts w:ascii="Arial" w:hAnsi="Arial" w:cs="Arial"/>
          <w:sz w:val="20"/>
          <w:szCs w:val="20"/>
          <w:lang w:val="en-GB"/>
        </w:rPr>
        <w:t xml:space="preserve">, as this is usually funded directly by citizens and with massive industry ties. </w:t>
      </w:r>
      <w:r w:rsidR="003D3C39" w:rsidRPr="009B5EBD">
        <w:rPr>
          <w:rFonts w:ascii="Arial" w:hAnsi="Arial" w:cs="Arial"/>
          <w:sz w:val="20"/>
          <w:szCs w:val="20"/>
          <w:lang w:val="en-GB"/>
        </w:rPr>
        <w:t>However, their status as ‘pull</w:t>
      </w:r>
      <w:r w:rsidR="000D21E3" w:rsidRPr="009B5EBD">
        <w:rPr>
          <w:rFonts w:ascii="Arial" w:hAnsi="Arial" w:cs="Arial"/>
          <w:sz w:val="20"/>
          <w:szCs w:val="20"/>
          <w:lang w:val="en-GB"/>
        </w:rPr>
        <w:t xml:space="preserve">’ news </w:t>
      </w:r>
      <w:r w:rsidR="00517001" w:rsidRPr="009B5EBD">
        <w:rPr>
          <w:rFonts w:ascii="Arial" w:hAnsi="Arial" w:cs="Arial"/>
          <w:sz w:val="20"/>
          <w:szCs w:val="20"/>
          <w:lang w:val="en-GB"/>
        </w:rPr>
        <w:t>limits reach, decreasing then their levels o</w:t>
      </w:r>
      <w:r w:rsidR="00305112" w:rsidRPr="009B5EBD">
        <w:rPr>
          <w:rFonts w:ascii="Arial" w:hAnsi="Arial" w:cs="Arial"/>
          <w:sz w:val="20"/>
          <w:szCs w:val="20"/>
          <w:lang w:val="en-GB"/>
        </w:rPr>
        <w:t>f</w:t>
      </w:r>
      <w:r w:rsidR="00517001" w:rsidRPr="009B5EBD">
        <w:rPr>
          <w:rFonts w:ascii="Arial" w:hAnsi="Arial" w:cs="Arial"/>
          <w:sz w:val="20"/>
          <w:szCs w:val="20"/>
          <w:lang w:val="en-GB"/>
        </w:rPr>
        <w:t xml:space="preserve"> </w:t>
      </w:r>
      <w:r w:rsidR="00517001" w:rsidRPr="009B5EBD">
        <w:rPr>
          <w:rFonts w:ascii="Arial" w:hAnsi="Arial" w:cs="Arial"/>
          <w:sz w:val="20"/>
          <w:szCs w:val="20"/>
          <w:lang w:val="en-GB"/>
        </w:rPr>
        <w:lastRenderedPageBreak/>
        <w:t>influence.</w:t>
      </w:r>
      <w:r w:rsidR="00305112" w:rsidRPr="009B5EBD">
        <w:rPr>
          <w:rFonts w:ascii="Arial" w:hAnsi="Arial" w:cs="Arial"/>
          <w:sz w:val="20"/>
          <w:szCs w:val="20"/>
          <w:lang w:val="en-GB"/>
        </w:rPr>
        <w:t xml:space="preserve"> Both traditional and far right media are broadcasted </w:t>
      </w:r>
      <w:r w:rsidR="00667EA0" w:rsidRPr="009B5EBD">
        <w:rPr>
          <w:rFonts w:ascii="Arial" w:hAnsi="Arial" w:cs="Arial"/>
          <w:sz w:val="20"/>
          <w:szCs w:val="20"/>
          <w:lang w:val="en-GB"/>
        </w:rPr>
        <w:t>though over-the-air signals</w:t>
      </w:r>
      <w:r w:rsidR="00A27A83" w:rsidRPr="009B5EBD">
        <w:rPr>
          <w:rFonts w:ascii="Arial" w:hAnsi="Arial" w:cs="Arial"/>
          <w:sz w:val="20"/>
          <w:szCs w:val="20"/>
          <w:lang w:val="en-GB"/>
        </w:rPr>
        <w:t xml:space="preserve"> </w:t>
      </w:r>
      <w:r w:rsidR="00FB58B6" w:rsidRPr="009B5EBD">
        <w:rPr>
          <w:rFonts w:ascii="Arial" w:hAnsi="Arial" w:cs="Arial"/>
          <w:sz w:val="20"/>
          <w:szCs w:val="20"/>
          <w:lang w:val="en-GB"/>
        </w:rPr>
        <w:t>increasing their influence an</w:t>
      </w:r>
      <w:r w:rsidR="00DB3C72" w:rsidRPr="009B5EBD">
        <w:rPr>
          <w:rFonts w:ascii="Arial" w:hAnsi="Arial" w:cs="Arial"/>
          <w:sz w:val="20"/>
          <w:szCs w:val="20"/>
          <w:lang w:val="en-GB"/>
        </w:rPr>
        <w:t xml:space="preserve">d </w:t>
      </w:r>
      <w:r w:rsidR="00511E4B" w:rsidRPr="009B5EBD">
        <w:rPr>
          <w:rFonts w:ascii="Arial" w:hAnsi="Arial" w:cs="Arial"/>
          <w:sz w:val="20"/>
          <w:szCs w:val="20"/>
          <w:lang w:val="en-GB"/>
        </w:rPr>
        <w:t>stance of non-involvement and</w:t>
      </w:r>
      <w:r w:rsidR="0070484B" w:rsidRPr="009B5EBD">
        <w:rPr>
          <w:rFonts w:ascii="Arial" w:hAnsi="Arial" w:cs="Arial"/>
          <w:sz w:val="20"/>
          <w:szCs w:val="20"/>
          <w:lang w:val="en-GB"/>
        </w:rPr>
        <w:t xml:space="preserve"> opposition, respectively.</w:t>
      </w:r>
    </w:p>
    <w:p w14:paraId="70083A78" w14:textId="44B89F94" w:rsidR="004E6ED8" w:rsidRPr="009B5EBD" w:rsidRDefault="004E6ED8" w:rsidP="00CF6AAB">
      <w:pPr>
        <w:jc w:val="both"/>
        <w:rPr>
          <w:rFonts w:ascii="Arial" w:hAnsi="Arial" w:cs="Arial"/>
          <w:sz w:val="20"/>
          <w:szCs w:val="20"/>
          <w:lang w:val="en-GB"/>
        </w:rPr>
      </w:pPr>
      <w:r w:rsidRPr="009B5EBD">
        <w:rPr>
          <w:rFonts w:ascii="Arial" w:hAnsi="Arial" w:cs="Arial"/>
          <w:sz w:val="20"/>
          <w:szCs w:val="20"/>
          <w:lang w:val="en-GB"/>
        </w:rPr>
        <w:t xml:space="preserve">The private sector (business guilds) holds hidden power as </w:t>
      </w:r>
      <w:r w:rsidR="00777B3F" w:rsidRPr="009B5EBD">
        <w:rPr>
          <w:rFonts w:ascii="Arial" w:hAnsi="Arial" w:cs="Arial"/>
          <w:sz w:val="20"/>
          <w:szCs w:val="20"/>
          <w:lang w:val="en-GB"/>
        </w:rPr>
        <w:t xml:space="preserve">these are the actors lobbying politicians to </w:t>
      </w:r>
      <w:r w:rsidR="00110181" w:rsidRPr="009B5EBD">
        <w:rPr>
          <w:rFonts w:ascii="Arial" w:hAnsi="Arial" w:cs="Arial"/>
          <w:sz w:val="20"/>
          <w:szCs w:val="20"/>
          <w:lang w:val="en-GB"/>
        </w:rPr>
        <w:t xml:space="preserve">pass or block a reform. </w:t>
      </w:r>
      <w:r w:rsidR="00195D9E" w:rsidRPr="009B5EBD">
        <w:rPr>
          <w:rFonts w:ascii="Arial" w:hAnsi="Arial" w:cs="Arial"/>
          <w:sz w:val="20"/>
          <w:szCs w:val="20"/>
          <w:lang w:val="en-GB"/>
        </w:rPr>
        <w:t>This is seen in the</w:t>
      </w:r>
      <w:r w:rsidR="006A14EC" w:rsidRPr="009B5EBD">
        <w:rPr>
          <w:rFonts w:ascii="Arial" w:hAnsi="Arial" w:cs="Arial"/>
          <w:sz w:val="20"/>
          <w:szCs w:val="20"/>
          <w:lang w:val="en-GB"/>
        </w:rPr>
        <w:t xml:space="preserve"> </w:t>
      </w:r>
      <w:r w:rsidR="008C7446" w:rsidRPr="009B5EBD">
        <w:rPr>
          <w:rFonts w:ascii="Arial" w:hAnsi="Arial" w:cs="Arial"/>
          <w:sz w:val="20"/>
          <w:szCs w:val="20"/>
          <w:lang w:val="en-GB"/>
        </w:rPr>
        <w:t xml:space="preserve">financial </w:t>
      </w:r>
      <w:r w:rsidR="006A14EC" w:rsidRPr="009B5EBD">
        <w:rPr>
          <w:rFonts w:ascii="Arial" w:hAnsi="Arial" w:cs="Arial"/>
          <w:sz w:val="20"/>
          <w:szCs w:val="20"/>
          <w:lang w:val="en-GB"/>
        </w:rPr>
        <w:t>support given to poli</w:t>
      </w:r>
      <w:r w:rsidRPr="009B5EBD">
        <w:rPr>
          <w:rFonts w:ascii="Arial" w:hAnsi="Arial" w:cs="Arial"/>
          <w:sz w:val="20"/>
          <w:szCs w:val="20"/>
          <w:lang w:val="en-GB"/>
        </w:rPr>
        <w:t>tical campaigns of ‘status quo’ candidates</w:t>
      </w:r>
      <w:r w:rsidR="00836693" w:rsidRPr="009B5EBD">
        <w:rPr>
          <w:rFonts w:ascii="Arial" w:hAnsi="Arial" w:cs="Arial"/>
          <w:sz w:val="20"/>
          <w:szCs w:val="20"/>
          <w:lang w:val="en-GB"/>
        </w:rPr>
        <w:t xml:space="preserve"> (El Comercio, 2019)</w:t>
      </w:r>
      <w:r w:rsidRPr="009B5EBD">
        <w:rPr>
          <w:rFonts w:ascii="Arial" w:hAnsi="Arial" w:cs="Arial"/>
          <w:sz w:val="20"/>
          <w:szCs w:val="20"/>
          <w:lang w:val="en-GB"/>
        </w:rPr>
        <w:t xml:space="preserve"> that make up the </w:t>
      </w:r>
      <w:r w:rsidR="008C7446" w:rsidRPr="009B5EBD">
        <w:rPr>
          <w:rFonts w:ascii="Arial" w:hAnsi="Arial" w:cs="Arial"/>
          <w:sz w:val="20"/>
          <w:szCs w:val="20"/>
          <w:lang w:val="en-GB"/>
        </w:rPr>
        <w:t xml:space="preserve">current </w:t>
      </w:r>
      <w:r w:rsidRPr="009B5EBD">
        <w:rPr>
          <w:rFonts w:ascii="Arial" w:hAnsi="Arial" w:cs="Arial"/>
          <w:sz w:val="20"/>
          <w:szCs w:val="20"/>
          <w:lang w:val="en-GB"/>
        </w:rPr>
        <w:t>opposition block.</w:t>
      </w:r>
      <w:r w:rsidR="00290DA0" w:rsidRPr="009B5EBD">
        <w:rPr>
          <w:rFonts w:ascii="Arial" w:hAnsi="Arial" w:cs="Arial"/>
          <w:sz w:val="20"/>
          <w:szCs w:val="20"/>
          <w:lang w:val="en-GB"/>
        </w:rPr>
        <w:t xml:space="preserve"> Th</w:t>
      </w:r>
      <w:r w:rsidR="002C4030" w:rsidRPr="009B5EBD">
        <w:rPr>
          <w:rFonts w:ascii="Arial" w:hAnsi="Arial" w:cs="Arial"/>
          <w:sz w:val="20"/>
          <w:szCs w:val="20"/>
          <w:lang w:val="en-GB"/>
        </w:rPr>
        <w:t xml:space="preserve">e organization of the private sector takes centre stage for understanding </w:t>
      </w:r>
      <w:r w:rsidR="00644145" w:rsidRPr="009B5EBD">
        <w:rPr>
          <w:rFonts w:ascii="Arial" w:hAnsi="Arial" w:cs="Arial"/>
          <w:sz w:val="20"/>
          <w:szCs w:val="20"/>
          <w:lang w:val="en-GB"/>
        </w:rPr>
        <w:t>support and levels of influence</w:t>
      </w:r>
      <w:r w:rsidR="00B17FDD" w:rsidRPr="009B5EBD">
        <w:rPr>
          <w:rFonts w:ascii="Arial" w:hAnsi="Arial" w:cs="Arial"/>
          <w:sz w:val="20"/>
          <w:szCs w:val="20"/>
          <w:lang w:val="en-GB"/>
        </w:rPr>
        <w:t xml:space="preserve">. </w:t>
      </w:r>
      <w:r w:rsidR="00450F66" w:rsidRPr="009B5EBD">
        <w:rPr>
          <w:rFonts w:ascii="Arial" w:hAnsi="Arial" w:cs="Arial"/>
          <w:sz w:val="20"/>
          <w:szCs w:val="20"/>
          <w:lang w:val="en-GB"/>
        </w:rPr>
        <w:t>S</w:t>
      </w:r>
      <w:r w:rsidR="00644145" w:rsidRPr="009B5EBD">
        <w:rPr>
          <w:rFonts w:ascii="Arial" w:hAnsi="Arial" w:cs="Arial"/>
          <w:sz w:val="20"/>
          <w:szCs w:val="20"/>
          <w:lang w:val="en-GB"/>
        </w:rPr>
        <w:t>ome Communities of Practice</w:t>
      </w:r>
      <w:r w:rsidR="00E36152" w:rsidRPr="009B5EBD">
        <w:rPr>
          <w:rFonts w:ascii="Arial" w:hAnsi="Arial" w:cs="Arial"/>
          <w:sz w:val="20"/>
          <w:szCs w:val="20"/>
          <w:lang w:val="en-GB"/>
        </w:rPr>
        <w:t xml:space="preserve"> (CoP)</w:t>
      </w:r>
      <w:r w:rsidR="00491999" w:rsidRPr="009B5EBD">
        <w:rPr>
          <w:rFonts w:ascii="Arial" w:hAnsi="Arial" w:cs="Arial"/>
          <w:sz w:val="20"/>
          <w:szCs w:val="20"/>
          <w:lang w:val="en-GB"/>
        </w:rPr>
        <w:t>, such Artisanal Fishing and To</w:t>
      </w:r>
      <w:r w:rsidR="0082767A" w:rsidRPr="009B5EBD">
        <w:rPr>
          <w:rFonts w:ascii="Arial" w:hAnsi="Arial" w:cs="Arial"/>
          <w:sz w:val="20"/>
          <w:szCs w:val="20"/>
          <w:lang w:val="en-GB"/>
        </w:rPr>
        <w:t>urism, are</w:t>
      </w:r>
      <w:r w:rsidR="00E36152" w:rsidRPr="009B5EBD">
        <w:rPr>
          <w:rFonts w:ascii="Arial" w:hAnsi="Arial" w:cs="Arial"/>
          <w:sz w:val="20"/>
          <w:szCs w:val="20"/>
          <w:lang w:val="en-GB"/>
        </w:rPr>
        <w:t xml:space="preserve"> in favour of the agreemen</w:t>
      </w:r>
      <w:r w:rsidR="00491999" w:rsidRPr="009B5EBD">
        <w:rPr>
          <w:rFonts w:ascii="Arial" w:hAnsi="Arial" w:cs="Arial"/>
          <w:sz w:val="20"/>
          <w:szCs w:val="20"/>
          <w:lang w:val="en-GB"/>
        </w:rPr>
        <w:t>t</w:t>
      </w:r>
      <w:r w:rsidR="00513A7C" w:rsidRPr="009B5EBD">
        <w:rPr>
          <w:rFonts w:ascii="Arial" w:hAnsi="Arial" w:cs="Arial"/>
          <w:sz w:val="20"/>
          <w:szCs w:val="20"/>
          <w:lang w:val="en-GB"/>
        </w:rPr>
        <w:t xml:space="preserve"> given th</w:t>
      </w:r>
      <w:r w:rsidR="00480BD9" w:rsidRPr="009B5EBD">
        <w:rPr>
          <w:rFonts w:ascii="Arial" w:hAnsi="Arial" w:cs="Arial"/>
          <w:sz w:val="20"/>
          <w:szCs w:val="20"/>
          <w:lang w:val="en-GB"/>
        </w:rPr>
        <w:t>ey have been disproportionally affected by the recent oil spill</w:t>
      </w:r>
      <w:r w:rsidR="000D7513" w:rsidRPr="009B5EBD">
        <w:rPr>
          <w:rFonts w:ascii="Arial" w:hAnsi="Arial" w:cs="Arial"/>
          <w:sz w:val="20"/>
          <w:szCs w:val="20"/>
          <w:lang w:val="en-GB"/>
        </w:rPr>
        <w:t xml:space="preserve"> </w:t>
      </w:r>
      <w:r w:rsidR="009C0DAC" w:rsidRPr="009B5EBD">
        <w:rPr>
          <w:rFonts w:ascii="Arial" w:hAnsi="Arial" w:cs="Arial"/>
          <w:sz w:val="20"/>
          <w:szCs w:val="20"/>
          <w:lang w:val="en-GB"/>
        </w:rPr>
        <w:t>– ra</w:t>
      </w:r>
      <w:r w:rsidR="0096075F" w:rsidRPr="009B5EBD">
        <w:rPr>
          <w:rFonts w:ascii="Arial" w:hAnsi="Arial" w:cs="Arial"/>
          <w:sz w:val="20"/>
          <w:szCs w:val="20"/>
          <w:lang w:val="en-GB"/>
        </w:rPr>
        <w:t>ising d</w:t>
      </w:r>
      <w:r w:rsidR="00450F66" w:rsidRPr="009B5EBD">
        <w:rPr>
          <w:rFonts w:ascii="Arial" w:hAnsi="Arial" w:cs="Arial"/>
          <w:sz w:val="20"/>
          <w:szCs w:val="20"/>
          <w:lang w:val="en-GB"/>
        </w:rPr>
        <w:t>emands for regulation and compensation</w:t>
      </w:r>
      <w:r w:rsidR="001D25A0" w:rsidRPr="009B5EBD">
        <w:rPr>
          <w:rFonts w:ascii="Arial" w:hAnsi="Arial" w:cs="Arial"/>
          <w:sz w:val="20"/>
          <w:szCs w:val="20"/>
          <w:lang w:val="en-GB"/>
        </w:rPr>
        <w:t xml:space="preserve"> (</w:t>
      </w:r>
      <w:proofErr w:type="spellStart"/>
      <w:r w:rsidR="00E9763B" w:rsidRPr="009B5EBD">
        <w:rPr>
          <w:rFonts w:ascii="Arial" w:hAnsi="Arial" w:cs="Arial"/>
          <w:sz w:val="20"/>
          <w:szCs w:val="20"/>
          <w:lang w:val="en-GB"/>
        </w:rPr>
        <w:t>CooperAcci</w:t>
      </w:r>
      <w:r w:rsidR="0017786E" w:rsidRPr="009B5EBD">
        <w:rPr>
          <w:rFonts w:ascii="Arial" w:hAnsi="Arial" w:cs="Arial"/>
          <w:sz w:val="20"/>
          <w:szCs w:val="20"/>
          <w:lang w:val="en-GB"/>
        </w:rPr>
        <w:t>ó</w:t>
      </w:r>
      <w:r w:rsidR="00E9763B" w:rsidRPr="009B5EBD">
        <w:rPr>
          <w:rFonts w:ascii="Arial" w:hAnsi="Arial" w:cs="Arial"/>
          <w:sz w:val="20"/>
          <w:szCs w:val="20"/>
          <w:lang w:val="en-GB"/>
        </w:rPr>
        <w:t>n</w:t>
      </w:r>
      <w:proofErr w:type="spellEnd"/>
      <w:r w:rsidR="00E9763B" w:rsidRPr="009B5EBD">
        <w:rPr>
          <w:rFonts w:ascii="Arial" w:hAnsi="Arial" w:cs="Arial"/>
          <w:sz w:val="20"/>
          <w:szCs w:val="20"/>
          <w:lang w:val="en-GB"/>
        </w:rPr>
        <w:t>, 2022</w:t>
      </w:r>
      <w:r w:rsidR="001D25A0" w:rsidRPr="009B5EBD">
        <w:rPr>
          <w:rFonts w:ascii="Arial" w:hAnsi="Arial" w:cs="Arial"/>
          <w:sz w:val="20"/>
          <w:szCs w:val="20"/>
          <w:lang w:val="en-GB"/>
        </w:rPr>
        <w:t>)</w:t>
      </w:r>
      <w:r w:rsidR="00450F66" w:rsidRPr="009B5EBD">
        <w:rPr>
          <w:rFonts w:ascii="Arial" w:hAnsi="Arial" w:cs="Arial"/>
          <w:sz w:val="20"/>
          <w:szCs w:val="20"/>
          <w:lang w:val="en-GB"/>
        </w:rPr>
        <w:t>.</w:t>
      </w:r>
      <w:r w:rsidR="0009146E" w:rsidRPr="009B5EBD">
        <w:rPr>
          <w:rFonts w:ascii="Arial" w:hAnsi="Arial" w:cs="Arial"/>
          <w:sz w:val="20"/>
          <w:szCs w:val="20"/>
          <w:lang w:val="en-GB"/>
        </w:rPr>
        <w:t xml:space="preserve"> However</w:t>
      </w:r>
      <w:r w:rsidR="00475D0F" w:rsidRPr="009B5EBD">
        <w:rPr>
          <w:rFonts w:ascii="Arial" w:hAnsi="Arial" w:cs="Arial"/>
          <w:sz w:val="20"/>
          <w:szCs w:val="20"/>
          <w:lang w:val="en-GB"/>
        </w:rPr>
        <w:t>,</w:t>
      </w:r>
      <w:r w:rsidR="0009146E" w:rsidRPr="009B5EBD">
        <w:rPr>
          <w:rFonts w:ascii="Arial" w:hAnsi="Arial" w:cs="Arial"/>
          <w:sz w:val="20"/>
          <w:szCs w:val="20"/>
          <w:lang w:val="en-GB"/>
        </w:rPr>
        <w:t xml:space="preserve"> </w:t>
      </w:r>
      <w:r w:rsidR="00280FB6" w:rsidRPr="009B5EBD">
        <w:rPr>
          <w:rFonts w:ascii="Arial" w:hAnsi="Arial" w:cs="Arial"/>
          <w:sz w:val="20"/>
          <w:szCs w:val="20"/>
          <w:lang w:val="en-GB"/>
        </w:rPr>
        <w:t>these CoP’s are also part of bigger ‘private enterprise’ coalitions</w:t>
      </w:r>
      <w:r w:rsidR="00475D0F" w:rsidRPr="009B5EBD">
        <w:rPr>
          <w:rFonts w:ascii="Arial" w:hAnsi="Arial" w:cs="Arial"/>
          <w:sz w:val="20"/>
          <w:szCs w:val="20"/>
          <w:lang w:val="en-GB"/>
        </w:rPr>
        <w:t xml:space="preserve"> such as the CONFIEP. Self-defining as ‘the C</w:t>
      </w:r>
      <w:r w:rsidR="00472900" w:rsidRPr="009B5EBD">
        <w:rPr>
          <w:rFonts w:ascii="Arial" w:hAnsi="Arial" w:cs="Arial"/>
          <w:sz w:val="20"/>
          <w:szCs w:val="20"/>
          <w:lang w:val="en-GB"/>
        </w:rPr>
        <w:t>oP of CoPs’</w:t>
      </w:r>
      <w:r w:rsidR="00423093" w:rsidRPr="009B5EBD">
        <w:rPr>
          <w:rFonts w:ascii="Arial" w:hAnsi="Arial" w:cs="Arial"/>
          <w:sz w:val="20"/>
          <w:szCs w:val="20"/>
          <w:lang w:val="en-GB"/>
        </w:rPr>
        <w:t xml:space="preserve"> this organizatio</w:t>
      </w:r>
      <w:r w:rsidR="001D25A0" w:rsidRPr="009B5EBD">
        <w:rPr>
          <w:rFonts w:ascii="Arial" w:hAnsi="Arial" w:cs="Arial"/>
          <w:sz w:val="20"/>
          <w:szCs w:val="20"/>
          <w:lang w:val="en-GB"/>
        </w:rPr>
        <w:t xml:space="preserve">n, along </w:t>
      </w:r>
      <w:r w:rsidR="00F14E16" w:rsidRPr="009B5EBD">
        <w:rPr>
          <w:rFonts w:ascii="Arial" w:hAnsi="Arial" w:cs="Arial"/>
          <w:sz w:val="20"/>
          <w:szCs w:val="20"/>
          <w:lang w:val="en-GB"/>
        </w:rPr>
        <w:t xml:space="preserve">with other coalitions, </w:t>
      </w:r>
      <w:r w:rsidRPr="009B5EBD">
        <w:rPr>
          <w:rFonts w:ascii="Arial" w:hAnsi="Arial" w:cs="Arial"/>
          <w:sz w:val="20"/>
          <w:szCs w:val="20"/>
          <w:lang w:val="en-GB"/>
        </w:rPr>
        <w:t xml:space="preserve">has </w:t>
      </w:r>
      <w:r w:rsidR="00B33E85" w:rsidRPr="009B5EBD">
        <w:rPr>
          <w:rFonts w:ascii="Arial" w:hAnsi="Arial" w:cs="Arial"/>
          <w:sz w:val="20"/>
          <w:szCs w:val="20"/>
          <w:lang w:val="en-GB"/>
        </w:rPr>
        <w:t>previou</w:t>
      </w:r>
      <w:r w:rsidRPr="009B5EBD">
        <w:rPr>
          <w:rFonts w:ascii="Arial" w:hAnsi="Arial" w:cs="Arial"/>
          <w:sz w:val="20"/>
          <w:szCs w:val="20"/>
          <w:lang w:val="en-GB"/>
        </w:rPr>
        <w:t xml:space="preserve">sly voiced </w:t>
      </w:r>
      <w:r w:rsidR="000F7FEE" w:rsidRPr="009B5EBD">
        <w:rPr>
          <w:rFonts w:ascii="Arial" w:hAnsi="Arial" w:cs="Arial"/>
          <w:sz w:val="20"/>
          <w:szCs w:val="20"/>
          <w:lang w:val="en-GB"/>
        </w:rPr>
        <w:t>its</w:t>
      </w:r>
      <w:r w:rsidRPr="009B5EBD">
        <w:rPr>
          <w:rFonts w:ascii="Arial" w:hAnsi="Arial" w:cs="Arial"/>
          <w:sz w:val="20"/>
          <w:szCs w:val="20"/>
          <w:lang w:val="en-GB"/>
        </w:rPr>
        <w:t xml:space="preserve"> opposition to the agreement</w:t>
      </w:r>
      <w:r w:rsidR="00107886" w:rsidRPr="009B5EBD">
        <w:rPr>
          <w:rFonts w:ascii="Arial" w:hAnsi="Arial" w:cs="Arial"/>
          <w:sz w:val="20"/>
          <w:szCs w:val="20"/>
          <w:lang w:val="en-GB"/>
        </w:rPr>
        <w:t xml:space="preserve"> (CONFIEP, 2020</w:t>
      </w:r>
      <w:r w:rsidR="00F14E16" w:rsidRPr="009B5EBD">
        <w:rPr>
          <w:rFonts w:ascii="Arial" w:hAnsi="Arial" w:cs="Arial"/>
          <w:sz w:val="20"/>
          <w:szCs w:val="20"/>
          <w:lang w:val="en-GB"/>
        </w:rPr>
        <w:t>; RCR, 2020</w:t>
      </w:r>
      <w:r w:rsidR="00107886" w:rsidRPr="009B5EBD">
        <w:rPr>
          <w:rFonts w:ascii="Arial" w:hAnsi="Arial" w:cs="Arial"/>
          <w:sz w:val="20"/>
          <w:szCs w:val="20"/>
          <w:lang w:val="en-GB"/>
        </w:rPr>
        <w:t>)</w:t>
      </w:r>
      <w:r w:rsidRPr="009B5EBD">
        <w:rPr>
          <w:rFonts w:ascii="Arial" w:hAnsi="Arial" w:cs="Arial"/>
          <w:sz w:val="20"/>
          <w:szCs w:val="20"/>
          <w:lang w:val="en-GB"/>
        </w:rPr>
        <w:t xml:space="preserve"> using arguments that were then repeated by congresspeople in the first attempt at ratification</w:t>
      </w:r>
      <w:r w:rsidR="00A037F0" w:rsidRPr="009B5EBD">
        <w:rPr>
          <w:rFonts w:ascii="Arial" w:hAnsi="Arial" w:cs="Arial"/>
          <w:sz w:val="20"/>
          <w:szCs w:val="20"/>
          <w:lang w:val="en-GB"/>
        </w:rPr>
        <w:t xml:space="preserve"> (Romo and Sierra, 2020)</w:t>
      </w:r>
      <w:r w:rsidRPr="009B5EBD">
        <w:rPr>
          <w:rFonts w:ascii="Arial" w:hAnsi="Arial" w:cs="Arial"/>
          <w:sz w:val="20"/>
          <w:szCs w:val="20"/>
          <w:lang w:val="en-GB"/>
        </w:rPr>
        <w:t>.</w:t>
      </w:r>
      <w:r w:rsidR="000F7FEE" w:rsidRPr="009B5EBD">
        <w:rPr>
          <w:rFonts w:ascii="Arial" w:hAnsi="Arial" w:cs="Arial"/>
          <w:sz w:val="20"/>
          <w:szCs w:val="20"/>
          <w:lang w:val="en-GB"/>
        </w:rPr>
        <w:t xml:space="preserve"> </w:t>
      </w:r>
      <w:r w:rsidR="002027C5" w:rsidRPr="009B5EBD">
        <w:rPr>
          <w:rFonts w:ascii="Arial" w:hAnsi="Arial" w:cs="Arial"/>
          <w:sz w:val="20"/>
          <w:szCs w:val="20"/>
          <w:lang w:val="en-GB"/>
        </w:rPr>
        <w:t xml:space="preserve">The opposing </w:t>
      </w:r>
      <w:proofErr w:type="gramStart"/>
      <w:r w:rsidR="002027C5" w:rsidRPr="009B5EBD">
        <w:rPr>
          <w:rFonts w:ascii="Arial" w:hAnsi="Arial" w:cs="Arial"/>
          <w:sz w:val="20"/>
          <w:szCs w:val="20"/>
          <w:lang w:val="en-GB"/>
        </w:rPr>
        <w:t>views</w:t>
      </w:r>
      <w:proofErr w:type="gramEnd"/>
      <w:r w:rsidR="002027C5" w:rsidRPr="009B5EBD">
        <w:rPr>
          <w:rFonts w:ascii="Arial" w:hAnsi="Arial" w:cs="Arial"/>
          <w:sz w:val="20"/>
          <w:szCs w:val="20"/>
          <w:lang w:val="en-GB"/>
        </w:rPr>
        <w:t xml:space="preserve"> within such coalitions allows for an entry point in </w:t>
      </w:r>
      <w:r w:rsidR="00DA4A60" w:rsidRPr="009B5EBD">
        <w:rPr>
          <w:rFonts w:ascii="Arial" w:hAnsi="Arial" w:cs="Arial"/>
          <w:sz w:val="20"/>
          <w:szCs w:val="20"/>
          <w:lang w:val="en-GB"/>
        </w:rPr>
        <w:t xml:space="preserve">overcoming previous </w:t>
      </w:r>
      <w:r w:rsidR="00EB53EC">
        <w:rPr>
          <w:rFonts w:ascii="Arial" w:hAnsi="Arial" w:cs="Arial"/>
          <w:sz w:val="20"/>
          <w:szCs w:val="20"/>
          <w:lang w:val="en-GB"/>
        </w:rPr>
        <w:t>blockage</w:t>
      </w:r>
      <w:r w:rsidR="00DA4A60" w:rsidRPr="009B5EBD">
        <w:rPr>
          <w:rFonts w:ascii="Arial" w:hAnsi="Arial" w:cs="Arial"/>
          <w:sz w:val="20"/>
          <w:szCs w:val="20"/>
          <w:lang w:val="en-GB"/>
        </w:rPr>
        <w:t>.</w:t>
      </w:r>
    </w:p>
    <w:p w14:paraId="6A7BC12D" w14:textId="5B50AB74" w:rsidR="00B14320" w:rsidRPr="009B5EBD" w:rsidRDefault="00D77F5B" w:rsidP="00384829">
      <w:pPr>
        <w:jc w:val="both"/>
        <w:rPr>
          <w:rFonts w:ascii="Arial" w:hAnsi="Arial" w:cs="Arial"/>
          <w:sz w:val="20"/>
          <w:szCs w:val="20"/>
          <w:lang w:val="en-GB"/>
        </w:rPr>
      </w:pPr>
      <w:r w:rsidRPr="009B5EBD">
        <w:rPr>
          <w:rFonts w:ascii="Arial" w:hAnsi="Arial" w:cs="Arial"/>
          <w:sz w:val="20"/>
          <w:szCs w:val="20"/>
          <w:lang w:val="en-GB"/>
        </w:rPr>
        <w:t xml:space="preserve">Within the private sector, there is also </w:t>
      </w:r>
      <w:r w:rsidR="00C8399B">
        <w:rPr>
          <w:rFonts w:ascii="Arial" w:hAnsi="Arial" w:cs="Arial"/>
          <w:sz w:val="20"/>
          <w:szCs w:val="20"/>
          <w:lang w:val="en-GB"/>
        </w:rPr>
        <w:t xml:space="preserve">significant </w:t>
      </w:r>
      <w:r w:rsidRPr="009B5EBD">
        <w:rPr>
          <w:rFonts w:ascii="Arial" w:hAnsi="Arial" w:cs="Arial"/>
          <w:sz w:val="20"/>
          <w:szCs w:val="20"/>
          <w:lang w:val="en-GB"/>
        </w:rPr>
        <w:t xml:space="preserve">influence of foreign investors. </w:t>
      </w:r>
      <w:r w:rsidR="002326E9" w:rsidRPr="009B5EBD">
        <w:rPr>
          <w:rFonts w:ascii="Arial" w:hAnsi="Arial" w:cs="Arial"/>
          <w:sz w:val="20"/>
          <w:szCs w:val="20"/>
          <w:lang w:val="en-GB"/>
        </w:rPr>
        <w:t>Predominant</w:t>
      </w:r>
      <w:r w:rsidR="0090348C" w:rsidRPr="009B5EBD">
        <w:rPr>
          <w:rFonts w:ascii="Arial" w:hAnsi="Arial" w:cs="Arial"/>
          <w:sz w:val="20"/>
          <w:szCs w:val="20"/>
          <w:lang w:val="en-GB"/>
        </w:rPr>
        <w:t xml:space="preserve"> entities like the OECD and the IDB have issued public statements </w:t>
      </w:r>
      <w:r w:rsidR="00304CD6" w:rsidRPr="009B5EBD">
        <w:rPr>
          <w:rFonts w:ascii="Arial" w:hAnsi="Arial" w:cs="Arial"/>
          <w:sz w:val="20"/>
          <w:szCs w:val="20"/>
          <w:lang w:val="en-GB"/>
        </w:rPr>
        <w:t>calling countries in the region to ratify the agreement</w:t>
      </w:r>
      <w:r w:rsidR="00326ED9" w:rsidRPr="009B5EBD">
        <w:rPr>
          <w:rFonts w:ascii="Arial" w:hAnsi="Arial" w:cs="Arial"/>
          <w:sz w:val="20"/>
          <w:szCs w:val="20"/>
          <w:lang w:val="en-GB"/>
        </w:rPr>
        <w:t xml:space="preserve"> (</w:t>
      </w:r>
      <w:r w:rsidR="00250100" w:rsidRPr="009B5EBD">
        <w:rPr>
          <w:rFonts w:ascii="Arial" w:hAnsi="Arial" w:cs="Arial"/>
          <w:sz w:val="20"/>
          <w:szCs w:val="20"/>
          <w:lang w:val="en-GB"/>
        </w:rPr>
        <w:t>OECD, 2020</w:t>
      </w:r>
      <w:r w:rsidR="00326ED9" w:rsidRPr="009B5EBD">
        <w:rPr>
          <w:rFonts w:ascii="Arial" w:hAnsi="Arial" w:cs="Arial"/>
          <w:sz w:val="20"/>
          <w:szCs w:val="20"/>
          <w:lang w:val="en-GB"/>
        </w:rPr>
        <w:t>)</w:t>
      </w:r>
      <w:r w:rsidR="007259E9" w:rsidRPr="009B5EBD">
        <w:rPr>
          <w:rFonts w:ascii="Arial" w:hAnsi="Arial" w:cs="Arial"/>
          <w:sz w:val="20"/>
          <w:szCs w:val="20"/>
          <w:lang w:val="en-GB"/>
        </w:rPr>
        <w:t xml:space="preserve">. </w:t>
      </w:r>
      <w:r w:rsidR="00DC6611" w:rsidRPr="009B5EBD">
        <w:rPr>
          <w:rFonts w:ascii="Arial" w:hAnsi="Arial" w:cs="Arial"/>
          <w:sz w:val="20"/>
          <w:szCs w:val="20"/>
          <w:lang w:val="en-GB"/>
        </w:rPr>
        <w:t xml:space="preserve">Earlier this year the OECD </w:t>
      </w:r>
      <w:r w:rsidR="00385325" w:rsidRPr="009B5EBD">
        <w:rPr>
          <w:rFonts w:ascii="Arial" w:hAnsi="Arial" w:cs="Arial"/>
          <w:sz w:val="20"/>
          <w:szCs w:val="20"/>
          <w:lang w:val="en-GB"/>
        </w:rPr>
        <w:t>opened accession discu</w:t>
      </w:r>
      <w:r w:rsidR="002518B5" w:rsidRPr="009B5EBD">
        <w:rPr>
          <w:rFonts w:ascii="Arial" w:hAnsi="Arial" w:cs="Arial"/>
          <w:sz w:val="20"/>
          <w:szCs w:val="20"/>
          <w:lang w:val="en-GB"/>
        </w:rPr>
        <w:t>ssions</w:t>
      </w:r>
      <w:r w:rsidR="00BB2675" w:rsidRPr="009B5EBD">
        <w:rPr>
          <w:rFonts w:ascii="Arial" w:hAnsi="Arial" w:cs="Arial"/>
          <w:sz w:val="20"/>
          <w:szCs w:val="20"/>
          <w:lang w:val="en-GB"/>
        </w:rPr>
        <w:t xml:space="preserve"> with Peru</w:t>
      </w:r>
      <w:r w:rsidR="0067042A" w:rsidRPr="009B5EBD">
        <w:rPr>
          <w:rFonts w:ascii="Arial" w:hAnsi="Arial" w:cs="Arial"/>
          <w:sz w:val="20"/>
          <w:szCs w:val="20"/>
          <w:lang w:val="en-GB"/>
        </w:rPr>
        <w:t xml:space="preserve">, the first steps </w:t>
      </w:r>
      <w:r w:rsidR="00BB2675" w:rsidRPr="009B5EBD">
        <w:rPr>
          <w:rFonts w:ascii="Arial" w:hAnsi="Arial" w:cs="Arial"/>
          <w:sz w:val="20"/>
          <w:szCs w:val="20"/>
          <w:lang w:val="en-GB"/>
        </w:rPr>
        <w:t>towards a potential membership</w:t>
      </w:r>
      <w:r w:rsidR="00BC6F89" w:rsidRPr="009B5EBD">
        <w:rPr>
          <w:rFonts w:ascii="Arial" w:hAnsi="Arial" w:cs="Arial"/>
          <w:sz w:val="20"/>
          <w:szCs w:val="20"/>
          <w:lang w:val="en-GB"/>
        </w:rPr>
        <w:t xml:space="preserve"> (OECD, 2022)</w:t>
      </w:r>
      <w:r w:rsidR="00BB2675" w:rsidRPr="009B5EBD">
        <w:rPr>
          <w:rFonts w:ascii="Arial" w:hAnsi="Arial" w:cs="Arial"/>
          <w:sz w:val="20"/>
          <w:szCs w:val="20"/>
          <w:lang w:val="en-GB"/>
        </w:rPr>
        <w:t xml:space="preserve">. The clear stance of this organization </w:t>
      </w:r>
      <w:r w:rsidR="00564058" w:rsidRPr="009B5EBD">
        <w:rPr>
          <w:rFonts w:ascii="Arial" w:hAnsi="Arial" w:cs="Arial"/>
          <w:sz w:val="20"/>
          <w:szCs w:val="20"/>
          <w:lang w:val="en-GB"/>
        </w:rPr>
        <w:t xml:space="preserve">towards the agreement is to be carefully considered </w:t>
      </w:r>
      <w:r w:rsidR="002015E2" w:rsidRPr="009B5EBD">
        <w:rPr>
          <w:rFonts w:ascii="Arial" w:hAnsi="Arial" w:cs="Arial"/>
          <w:sz w:val="20"/>
          <w:szCs w:val="20"/>
          <w:lang w:val="en-GB"/>
        </w:rPr>
        <w:t xml:space="preserve">by </w:t>
      </w:r>
      <w:r w:rsidR="00075148" w:rsidRPr="009B5EBD">
        <w:rPr>
          <w:rFonts w:ascii="Arial" w:hAnsi="Arial" w:cs="Arial"/>
          <w:sz w:val="20"/>
          <w:szCs w:val="20"/>
          <w:lang w:val="en-GB"/>
        </w:rPr>
        <w:t>institutions that seek this membership.</w:t>
      </w:r>
      <w:r w:rsidR="0057468B" w:rsidRPr="009B5EBD">
        <w:rPr>
          <w:rFonts w:ascii="Arial" w:hAnsi="Arial" w:cs="Arial"/>
          <w:sz w:val="20"/>
          <w:szCs w:val="20"/>
          <w:lang w:val="en-GB"/>
        </w:rPr>
        <w:t xml:space="preserve"> On the other hand, the IDB has </w:t>
      </w:r>
      <w:r w:rsidR="00E67353" w:rsidRPr="009B5EBD">
        <w:rPr>
          <w:rFonts w:ascii="Arial" w:hAnsi="Arial" w:cs="Arial"/>
          <w:sz w:val="20"/>
          <w:szCs w:val="20"/>
          <w:lang w:val="en-GB"/>
        </w:rPr>
        <w:t>develop</w:t>
      </w:r>
      <w:r w:rsidR="0057468B" w:rsidRPr="009B5EBD">
        <w:rPr>
          <w:rFonts w:ascii="Arial" w:hAnsi="Arial" w:cs="Arial"/>
          <w:sz w:val="20"/>
          <w:szCs w:val="20"/>
          <w:lang w:val="en-GB"/>
        </w:rPr>
        <w:t>ed</w:t>
      </w:r>
      <w:r w:rsidR="00E67353" w:rsidRPr="009B5EBD">
        <w:rPr>
          <w:rFonts w:ascii="Arial" w:hAnsi="Arial" w:cs="Arial"/>
          <w:sz w:val="20"/>
          <w:szCs w:val="20"/>
          <w:lang w:val="en-GB"/>
        </w:rPr>
        <w:t xml:space="preserve"> a</w:t>
      </w:r>
      <w:r w:rsidR="007259E9" w:rsidRPr="009B5EBD">
        <w:rPr>
          <w:rFonts w:ascii="Arial" w:hAnsi="Arial" w:cs="Arial"/>
          <w:sz w:val="20"/>
          <w:szCs w:val="20"/>
          <w:lang w:val="en-GB"/>
        </w:rPr>
        <w:t>n Environmental and Social Poli</w:t>
      </w:r>
      <w:r w:rsidR="00D47432" w:rsidRPr="009B5EBD">
        <w:rPr>
          <w:rFonts w:ascii="Arial" w:hAnsi="Arial" w:cs="Arial"/>
          <w:sz w:val="20"/>
          <w:szCs w:val="20"/>
          <w:lang w:val="en-GB"/>
        </w:rPr>
        <w:t xml:space="preserve">cy framework </w:t>
      </w:r>
      <w:r w:rsidR="001B68BD" w:rsidRPr="009B5EBD">
        <w:rPr>
          <w:rFonts w:ascii="Arial" w:hAnsi="Arial" w:cs="Arial"/>
          <w:sz w:val="20"/>
          <w:szCs w:val="20"/>
          <w:lang w:val="en-GB"/>
        </w:rPr>
        <w:t>that sets parameter</w:t>
      </w:r>
      <w:r w:rsidR="009467C6">
        <w:rPr>
          <w:rFonts w:ascii="Arial" w:hAnsi="Arial" w:cs="Arial"/>
          <w:sz w:val="20"/>
          <w:szCs w:val="20"/>
          <w:lang w:val="en-GB"/>
        </w:rPr>
        <w:t>s</w:t>
      </w:r>
      <w:r w:rsidR="001B68BD" w:rsidRPr="009B5EBD">
        <w:rPr>
          <w:rFonts w:ascii="Arial" w:hAnsi="Arial" w:cs="Arial"/>
          <w:sz w:val="20"/>
          <w:szCs w:val="20"/>
          <w:lang w:val="en-GB"/>
        </w:rPr>
        <w:t xml:space="preserve"> to be met </w:t>
      </w:r>
      <w:r w:rsidR="009467C6">
        <w:rPr>
          <w:rFonts w:ascii="Arial" w:hAnsi="Arial" w:cs="Arial"/>
          <w:sz w:val="20"/>
          <w:szCs w:val="20"/>
          <w:lang w:val="en-GB"/>
        </w:rPr>
        <w:t xml:space="preserve">for </w:t>
      </w:r>
      <w:r w:rsidR="001B68BD" w:rsidRPr="009B5EBD">
        <w:rPr>
          <w:rFonts w:ascii="Arial" w:hAnsi="Arial" w:cs="Arial"/>
          <w:sz w:val="20"/>
          <w:szCs w:val="20"/>
          <w:lang w:val="en-GB"/>
        </w:rPr>
        <w:t>its new projects</w:t>
      </w:r>
      <w:r w:rsidR="009467C6">
        <w:rPr>
          <w:rFonts w:ascii="Arial" w:hAnsi="Arial" w:cs="Arial"/>
          <w:sz w:val="20"/>
          <w:szCs w:val="20"/>
          <w:lang w:val="en-GB"/>
        </w:rPr>
        <w:t>,</w:t>
      </w:r>
      <w:r w:rsidR="001B68BD" w:rsidRPr="009B5EBD">
        <w:rPr>
          <w:rFonts w:ascii="Arial" w:hAnsi="Arial" w:cs="Arial"/>
          <w:sz w:val="20"/>
          <w:szCs w:val="20"/>
          <w:lang w:val="en-GB"/>
        </w:rPr>
        <w:t xml:space="preserve"> in direct alignment </w:t>
      </w:r>
      <w:r w:rsidR="009467C6">
        <w:rPr>
          <w:rFonts w:ascii="Arial" w:hAnsi="Arial" w:cs="Arial"/>
          <w:sz w:val="20"/>
          <w:szCs w:val="20"/>
          <w:lang w:val="en-GB"/>
        </w:rPr>
        <w:t>with</w:t>
      </w:r>
      <w:r w:rsidR="001B68BD" w:rsidRPr="009B5EBD">
        <w:rPr>
          <w:rFonts w:ascii="Arial" w:hAnsi="Arial" w:cs="Arial"/>
          <w:sz w:val="20"/>
          <w:szCs w:val="20"/>
          <w:lang w:val="en-GB"/>
        </w:rPr>
        <w:t xml:space="preserve"> the 3 Escazu objectives (</w:t>
      </w:r>
      <w:r w:rsidR="006A3E43" w:rsidRPr="009B5EBD">
        <w:rPr>
          <w:rFonts w:ascii="Arial" w:hAnsi="Arial" w:cs="Arial"/>
          <w:sz w:val="20"/>
          <w:szCs w:val="20"/>
          <w:lang w:val="en-GB"/>
        </w:rPr>
        <w:t>IDB, 2020</w:t>
      </w:r>
      <w:r w:rsidR="001B68BD" w:rsidRPr="009B5EBD">
        <w:rPr>
          <w:rFonts w:ascii="Arial" w:hAnsi="Arial" w:cs="Arial"/>
          <w:sz w:val="20"/>
          <w:szCs w:val="20"/>
          <w:lang w:val="en-GB"/>
        </w:rPr>
        <w:t xml:space="preserve">). </w:t>
      </w:r>
      <w:r w:rsidR="00E86A85" w:rsidRPr="009B5EBD">
        <w:rPr>
          <w:rFonts w:ascii="Arial" w:hAnsi="Arial" w:cs="Arial"/>
          <w:sz w:val="20"/>
          <w:szCs w:val="20"/>
          <w:lang w:val="en-GB"/>
        </w:rPr>
        <w:t>Representatives of the World Bank</w:t>
      </w:r>
      <w:r w:rsidR="00D27986" w:rsidRPr="009B5EBD">
        <w:rPr>
          <w:rFonts w:ascii="Arial" w:hAnsi="Arial" w:cs="Arial"/>
          <w:sz w:val="20"/>
          <w:szCs w:val="20"/>
          <w:lang w:val="en-GB"/>
        </w:rPr>
        <w:t xml:space="preserve"> and </w:t>
      </w:r>
      <w:r w:rsidR="005154F6" w:rsidRPr="009B5EBD">
        <w:rPr>
          <w:rFonts w:ascii="Arial" w:hAnsi="Arial" w:cs="Arial"/>
          <w:sz w:val="20"/>
          <w:szCs w:val="20"/>
          <w:lang w:val="en-GB"/>
        </w:rPr>
        <w:t>European investment Bank</w:t>
      </w:r>
      <w:r w:rsidR="00D27986" w:rsidRPr="009B5EBD">
        <w:rPr>
          <w:rFonts w:ascii="Arial" w:hAnsi="Arial" w:cs="Arial"/>
          <w:sz w:val="20"/>
          <w:szCs w:val="20"/>
          <w:lang w:val="en-GB"/>
        </w:rPr>
        <w:t xml:space="preserve"> have also highlighted the importance of ratification in guarant</w:t>
      </w:r>
      <w:r w:rsidR="00F95F25" w:rsidRPr="009B5EBD">
        <w:rPr>
          <w:rFonts w:ascii="Arial" w:hAnsi="Arial" w:cs="Arial"/>
          <w:sz w:val="20"/>
          <w:szCs w:val="20"/>
          <w:lang w:val="en-GB"/>
        </w:rPr>
        <w:t>eeing investment stability (CEPAL, 2022).</w:t>
      </w:r>
    </w:p>
    <w:p w14:paraId="396132F2" w14:textId="71840033" w:rsidR="00731D2E" w:rsidRPr="009B5EBD" w:rsidRDefault="00F14E48" w:rsidP="004E4DFA">
      <w:pPr>
        <w:jc w:val="both"/>
        <w:rPr>
          <w:rFonts w:ascii="Arial" w:hAnsi="Arial" w:cs="Arial"/>
          <w:sz w:val="20"/>
          <w:szCs w:val="20"/>
          <w:lang w:val="en-GB"/>
        </w:rPr>
      </w:pPr>
      <w:r w:rsidRPr="009B5EBD">
        <w:rPr>
          <w:rFonts w:ascii="Arial" w:hAnsi="Arial" w:cs="Arial"/>
          <w:sz w:val="20"/>
          <w:szCs w:val="20"/>
          <w:lang w:val="en-GB"/>
        </w:rPr>
        <w:t>Other relevant actors are religious referents</w:t>
      </w:r>
      <w:r w:rsidR="00ED3268">
        <w:rPr>
          <w:rFonts w:ascii="Arial" w:hAnsi="Arial" w:cs="Arial"/>
          <w:sz w:val="20"/>
          <w:szCs w:val="20"/>
          <w:lang w:val="en-GB"/>
        </w:rPr>
        <w:t xml:space="preserve">, </w:t>
      </w:r>
      <w:r w:rsidR="00F57DEA" w:rsidRPr="009B5EBD">
        <w:rPr>
          <w:rFonts w:ascii="Arial" w:hAnsi="Arial" w:cs="Arial"/>
          <w:sz w:val="20"/>
          <w:szCs w:val="20"/>
          <w:lang w:val="en-GB"/>
        </w:rPr>
        <w:t xml:space="preserve">the president of the </w:t>
      </w:r>
      <w:r w:rsidR="00AA4410" w:rsidRPr="009B5EBD">
        <w:rPr>
          <w:rFonts w:ascii="Arial" w:hAnsi="Arial" w:cs="Arial"/>
          <w:sz w:val="20"/>
          <w:szCs w:val="20"/>
          <w:lang w:val="en-GB"/>
        </w:rPr>
        <w:t xml:space="preserve">Peruvian Episcopal Conference </w:t>
      </w:r>
      <w:r w:rsidR="00F70F01" w:rsidRPr="009B5EBD">
        <w:rPr>
          <w:rFonts w:ascii="Arial" w:hAnsi="Arial" w:cs="Arial"/>
          <w:sz w:val="20"/>
          <w:szCs w:val="20"/>
          <w:lang w:val="en-GB"/>
        </w:rPr>
        <w:t>issued a letter to congress asking for agreement ratification</w:t>
      </w:r>
      <w:r w:rsidR="00AA124A" w:rsidRPr="009B5EBD">
        <w:rPr>
          <w:rFonts w:ascii="Arial" w:hAnsi="Arial" w:cs="Arial"/>
          <w:sz w:val="20"/>
          <w:szCs w:val="20"/>
          <w:lang w:val="en-GB"/>
        </w:rPr>
        <w:t xml:space="preserve">, quoting here statements by the Pope </w:t>
      </w:r>
      <w:r w:rsidR="005C7BC3" w:rsidRPr="009B5EBD">
        <w:rPr>
          <w:rFonts w:ascii="Arial" w:hAnsi="Arial" w:cs="Arial"/>
          <w:sz w:val="20"/>
          <w:szCs w:val="20"/>
          <w:lang w:val="en-GB"/>
        </w:rPr>
        <w:t>regarding e</w:t>
      </w:r>
      <w:r w:rsidR="00AA124A" w:rsidRPr="009B5EBD">
        <w:rPr>
          <w:rFonts w:ascii="Arial" w:hAnsi="Arial" w:cs="Arial"/>
          <w:sz w:val="20"/>
          <w:szCs w:val="20"/>
          <w:lang w:val="en-GB"/>
        </w:rPr>
        <w:t>nviron</w:t>
      </w:r>
      <w:r w:rsidR="00D8726B" w:rsidRPr="009B5EBD">
        <w:rPr>
          <w:rFonts w:ascii="Arial" w:hAnsi="Arial" w:cs="Arial"/>
          <w:sz w:val="20"/>
          <w:szCs w:val="20"/>
          <w:lang w:val="en-GB"/>
        </w:rPr>
        <w:t xml:space="preserve">mental </w:t>
      </w:r>
      <w:r w:rsidR="005C7BC3" w:rsidRPr="009B5EBD">
        <w:rPr>
          <w:rFonts w:ascii="Arial" w:hAnsi="Arial" w:cs="Arial"/>
          <w:sz w:val="20"/>
          <w:szCs w:val="20"/>
          <w:lang w:val="en-GB"/>
        </w:rPr>
        <w:t>p</w:t>
      </w:r>
      <w:r w:rsidR="00D8726B" w:rsidRPr="009B5EBD">
        <w:rPr>
          <w:rFonts w:ascii="Arial" w:hAnsi="Arial" w:cs="Arial"/>
          <w:sz w:val="20"/>
          <w:szCs w:val="20"/>
          <w:lang w:val="en-GB"/>
        </w:rPr>
        <w:t>rotection</w:t>
      </w:r>
      <w:r w:rsidR="005C7BC3" w:rsidRPr="009B5EBD">
        <w:rPr>
          <w:rFonts w:ascii="Arial" w:hAnsi="Arial" w:cs="Arial"/>
          <w:sz w:val="20"/>
          <w:szCs w:val="20"/>
          <w:lang w:val="en-GB"/>
        </w:rPr>
        <w:t xml:space="preserve"> (</w:t>
      </w:r>
      <w:proofErr w:type="spellStart"/>
      <w:r w:rsidR="00E50777" w:rsidRPr="009B5EBD">
        <w:rPr>
          <w:rFonts w:ascii="Arial" w:hAnsi="Arial" w:cs="Arial"/>
          <w:sz w:val="20"/>
          <w:szCs w:val="20"/>
          <w:lang w:val="en-GB"/>
        </w:rPr>
        <w:t>Tuf</w:t>
      </w:r>
      <w:r w:rsidR="0045001D" w:rsidRPr="009B5EBD">
        <w:rPr>
          <w:rFonts w:ascii="Arial" w:hAnsi="Arial" w:cs="Arial"/>
          <w:sz w:val="20"/>
          <w:szCs w:val="20"/>
          <w:lang w:val="en-GB"/>
        </w:rPr>
        <w:t>a</w:t>
      </w:r>
      <w:r w:rsidR="00E50777" w:rsidRPr="009B5EBD">
        <w:rPr>
          <w:rFonts w:ascii="Arial" w:hAnsi="Arial" w:cs="Arial"/>
          <w:sz w:val="20"/>
          <w:szCs w:val="20"/>
          <w:lang w:val="en-GB"/>
        </w:rPr>
        <w:t>ni</w:t>
      </w:r>
      <w:proofErr w:type="spellEnd"/>
      <w:r w:rsidR="00E50777" w:rsidRPr="009B5EBD">
        <w:rPr>
          <w:rFonts w:ascii="Arial" w:hAnsi="Arial" w:cs="Arial"/>
          <w:sz w:val="20"/>
          <w:szCs w:val="20"/>
          <w:lang w:val="en-GB"/>
        </w:rPr>
        <w:t>, 2020</w:t>
      </w:r>
      <w:r w:rsidR="005C7BC3" w:rsidRPr="009B5EBD">
        <w:rPr>
          <w:rFonts w:ascii="Arial" w:hAnsi="Arial" w:cs="Arial"/>
          <w:sz w:val="20"/>
          <w:szCs w:val="20"/>
          <w:lang w:val="en-GB"/>
        </w:rPr>
        <w:t>)</w:t>
      </w:r>
      <w:r w:rsidR="00E50777" w:rsidRPr="009B5EBD">
        <w:rPr>
          <w:rFonts w:ascii="Arial" w:hAnsi="Arial" w:cs="Arial"/>
          <w:sz w:val="20"/>
          <w:szCs w:val="20"/>
          <w:lang w:val="en-GB"/>
        </w:rPr>
        <w:t>.</w:t>
      </w:r>
      <w:r w:rsidR="00D8726B" w:rsidRPr="009B5EBD">
        <w:rPr>
          <w:rFonts w:ascii="Arial" w:hAnsi="Arial" w:cs="Arial"/>
          <w:sz w:val="20"/>
          <w:szCs w:val="20"/>
          <w:lang w:val="en-GB"/>
        </w:rPr>
        <w:t xml:space="preserve"> </w:t>
      </w:r>
      <w:r w:rsidR="00F05377" w:rsidRPr="009B5EBD">
        <w:rPr>
          <w:rFonts w:ascii="Arial" w:hAnsi="Arial" w:cs="Arial"/>
          <w:sz w:val="20"/>
          <w:szCs w:val="20"/>
          <w:lang w:val="en-GB"/>
        </w:rPr>
        <w:t xml:space="preserve">The importance given to religion in the country means this institution potentially affect </w:t>
      </w:r>
      <w:r w:rsidR="00B66E45" w:rsidRPr="009B5EBD">
        <w:rPr>
          <w:rFonts w:ascii="Arial" w:hAnsi="Arial" w:cs="Arial"/>
          <w:sz w:val="20"/>
          <w:szCs w:val="20"/>
          <w:lang w:val="en-GB"/>
        </w:rPr>
        <w:t xml:space="preserve">both regulation (hidden power) and public perceptions by dictating what citizens should </w:t>
      </w:r>
      <w:r w:rsidR="008D02E4" w:rsidRPr="009B5EBD">
        <w:rPr>
          <w:rFonts w:ascii="Arial" w:hAnsi="Arial" w:cs="Arial"/>
          <w:sz w:val="20"/>
          <w:szCs w:val="20"/>
          <w:lang w:val="en-GB"/>
        </w:rPr>
        <w:t>care</w:t>
      </w:r>
      <w:r w:rsidR="00B66E45" w:rsidRPr="009B5EBD">
        <w:rPr>
          <w:rFonts w:ascii="Arial" w:hAnsi="Arial" w:cs="Arial"/>
          <w:sz w:val="20"/>
          <w:szCs w:val="20"/>
          <w:lang w:val="en-GB"/>
        </w:rPr>
        <w:t xml:space="preserve"> about (invisible power)</w:t>
      </w:r>
      <w:r w:rsidR="00E91ACD" w:rsidRPr="009B5EBD">
        <w:rPr>
          <w:rFonts w:ascii="Arial" w:hAnsi="Arial" w:cs="Arial"/>
          <w:sz w:val="20"/>
          <w:szCs w:val="20"/>
          <w:lang w:val="en-GB"/>
        </w:rPr>
        <w:t xml:space="preserve">. The known religious </w:t>
      </w:r>
      <w:r w:rsidR="008D02E4" w:rsidRPr="009B5EBD">
        <w:rPr>
          <w:rFonts w:ascii="Arial" w:hAnsi="Arial" w:cs="Arial"/>
          <w:sz w:val="20"/>
          <w:szCs w:val="20"/>
          <w:lang w:val="en-GB"/>
        </w:rPr>
        <w:t xml:space="preserve">ideology behind some political parties </w:t>
      </w:r>
      <w:r w:rsidR="000E7CAC" w:rsidRPr="009B5EBD">
        <w:rPr>
          <w:rFonts w:ascii="Arial" w:hAnsi="Arial" w:cs="Arial"/>
          <w:sz w:val="20"/>
          <w:szCs w:val="20"/>
          <w:lang w:val="en-GB"/>
        </w:rPr>
        <w:t>can therefore give the chu</w:t>
      </w:r>
      <w:r w:rsidR="003B6798" w:rsidRPr="009B5EBD">
        <w:rPr>
          <w:rFonts w:ascii="Arial" w:hAnsi="Arial" w:cs="Arial"/>
          <w:sz w:val="20"/>
          <w:szCs w:val="20"/>
          <w:lang w:val="en-GB"/>
        </w:rPr>
        <w:t>r</w:t>
      </w:r>
      <w:r w:rsidR="000E7CAC" w:rsidRPr="009B5EBD">
        <w:rPr>
          <w:rFonts w:ascii="Arial" w:hAnsi="Arial" w:cs="Arial"/>
          <w:sz w:val="20"/>
          <w:szCs w:val="20"/>
          <w:lang w:val="en-GB"/>
        </w:rPr>
        <w:t>ch power over them as it al</w:t>
      </w:r>
      <w:r w:rsidR="008B39EF" w:rsidRPr="009B5EBD">
        <w:rPr>
          <w:rFonts w:ascii="Arial" w:hAnsi="Arial" w:cs="Arial"/>
          <w:sz w:val="20"/>
          <w:szCs w:val="20"/>
          <w:lang w:val="en-GB"/>
        </w:rPr>
        <w:t xml:space="preserve">so increases civil society’s support. </w:t>
      </w:r>
      <w:r w:rsidR="000774CD" w:rsidRPr="009B5EBD">
        <w:rPr>
          <w:rFonts w:ascii="Arial" w:hAnsi="Arial" w:cs="Arial"/>
          <w:sz w:val="20"/>
          <w:szCs w:val="20"/>
          <w:lang w:val="en-GB"/>
        </w:rPr>
        <w:t xml:space="preserve">Autonomous entities such as the Judiciary and Public defender’s office have </w:t>
      </w:r>
      <w:r w:rsidR="001148B2" w:rsidRPr="009B5EBD">
        <w:rPr>
          <w:rFonts w:ascii="Arial" w:hAnsi="Arial" w:cs="Arial"/>
          <w:sz w:val="20"/>
          <w:szCs w:val="20"/>
          <w:lang w:val="en-GB"/>
        </w:rPr>
        <w:t xml:space="preserve">no direct influence but their support for The Agreement can </w:t>
      </w:r>
      <w:r w:rsidR="00CE1978" w:rsidRPr="009B5EBD">
        <w:rPr>
          <w:rFonts w:ascii="Arial" w:hAnsi="Arial" w:cs="Arial"/>
          <w:sz w:val="20"/>
          <w:szCs w:val="20"/>
          <w:lang w:val="en-GB"/>
        </w:rPr>
        <w:t xml:space="preserve">help in legitimize </w:t>
      </w:r>
      <w:r w:rsidR="009B3E25" w:rsidRPr="009B5EBD">
        <w:rPr>
          <w:rFonts w:ascii="Arial" w:hAnsi="Arial" w:cs="Arial"/>
          <w:sz w:val="20"/>
          <w:szCs w:val="20"/>
          <w:lang w:val="en-GB"/>
        </w:rPr>
        <w:t>pro-</w:t>
      </w:r>
      <w:r w:rsidR="00CE1978" w:rsidRPr="009B5EBD">
        <w:rPr>
          <w:rFonts w:ascii="Arial" w:hAnsi="Arial" w:cs="Arial"/>
          <w:sz w:val="20"/>
          <w:szCs w:val="20"/>
          <w:lang w:val="en-GB"/>
        </w:rPr>
        <w:t>ratification arguments.</w:t>
      </w:r>
    </w:p>
    <w:p w14:paraId="188E4CD6" w14:textId="624E51EB" w:rsidR="00F53E35" w:rsidRPr="003211E1" w:rsidRDefault="009B3E25" w:rsidP="004E4DFA">
      <w:pPr>
        <w:jc w:val="both"/>
        <w:rPr>
          <w:rFonts w:ascii="Arial" w:hAnsi="Arial" w:cs="Arial"/>
          <w:sz w:val="20"/>
          <w:szCs w:val="20"/>
          <w:lang w:val="en-GB"/>
        </w:rPr>
      </w:pPr>
      <w:r w:rsidRPr="009B5EBD">
        <w:rPr>
          <w:rFonts w:ascii="Arial" w:hAnsi="Arial" w:cs="Arial"/>
          <w:sz w:val="20"/>
          <w:szCs w:val="20"/>
          <w:lang w:val="en-GB"/>
        </w:rPr>
        <w:t>Regarding other countries, the recent</w:t>
      </w:r>
      <w:r w:rsidR="00436339" w:rsidRPr="009B5EBD">
        <w:rPr>
          <w:rFonts w:ascii="Arial" w:hAnsi="Arial" w:cs="Arial"/>
          <w:sz w:val="20"/>
          <w:szCs w:val="20"/>
          <w:lang w:val="en-GB"/>
        </w:rPr>
        <w:t xml:space="preserve"> signing of </w:t>
      </w:r>
      <w:r w:rsidR="004E4DFA">
        <w:rPr>
          <w:rFonts w:ascii="Arial" w:hAnsi="Arial" w:cs="Arial"/>
          <w:sz w:val="20"/>
          <w:szCs w:val="20"/>
          <w:lang w:val="en-GB"/>
        </w:rPr>
        <w:t>t</w:t>
      </w:r>
      <w:r w:rsidR="00436339" w:rsidRPr="009B5EBD">
        <w:rPr>
          <w:rFonts w:ascii="Arial" w:hAnsi="Arial" w:cs="Arial"/>
          <w:sz w:val="20"/>
          <w:szCs w:val="20"/>
          <w:lang w:val="en-GB"/>
        </w:rPr>
        <w:t xml:space="preserve">he Agreement by the Chilean government can </w:t>
      </w:r>
      <w:r w:rsidR="00C146A4" w:rsidRPr="009B5EBD">
        <w:rPr>
          <w:rFonts w:ascii="Arial" w:hAnsi="Arial" w:cs="Arial"/>
          <w:sz w:val="20"/>
          <w:szCs w:val="20"/>
          <w:lang w:val="en-GB"/>
        </w:rPr>
        <w:t xml:space="preserve">have a positive influence in local </w:t>
      </w:r>
      <w:r w:rsidR="00CE10B4" w:rsidRPr="009B5EBD">
        <w:rPr>
          <w:rFonts w:ascii="Arial" w:hAnsi="Arial" w:cs="Arial"/>
          <w:sz w:val="20"/>
          <w:szCs w:val="20"/>
          <w:lang w:val="en-GB"/>
        </w:rPr>
        <w:t xml:space="preserve">perception of </w:t>
      </w:r>
      <w:r w:rsidR="00A521BE" w:rsidRPr="009B5EBD">
        <w:rPr>
          <w:rFonts w:ascii="Arial" w:hAnsi="Arial" w:cs="Arial"/>
          <w:sz w:val="20"/>
          <w:szCs w:val="20"/>
          <w:lang w:val="en-GB"/>
        </w:rPr>
        <w:t>it</w:t>
      </w:r>
      <w:r w:rsidR="00CE10B4" w:rsidRPr="009B5EBD">
        <w:rPr>
          <w:rFonts w:ascii="Arial" w:hAnsi="Arial" w:cs="Arial"/>
          <w:sz w:val="20"/>
          <w:szCs w:val="20"/>
          <w:lang w:val="en-GB"/>
        </w:rPr>
        <w:t>. This action</w:t>
      </w:r>
      <w:r w:rsidR="00B25227" w:rsidRPr="009B5EBD">
        <w:rPr>
          <w:rFonts w:ascii="Arial" w:hAnsi="Arial" w:cs="Arial"/>
          <w:sz w:val="20"/>
          <w:szCs w:val="20"/>
          <w:lang w:val="en-GB"/>
        </w:rPr>
        <w:t xml:space="preserve"> </w:t>
      </w:r>
      <w:r w:rsidR="00B6372D" w:rsidRPr="009B5EBD">
        <w:rPr>
          <w:rFonts w:ascii="Arial" w:hAnsi="Arial" w:cs="Arial"/>
          <w:sz w:val="20"/>
          <w:szCs w:val="20"/>
          <w:lang w:val="en-GB"/>
        </w:rPr>
        <w:t>can be taken</w:t>
      </w:r>
      <w:r w:rsidR="00D92DED" w:rsidRPr="009B5EBD">
        <w:rPr>
          <w:rFonts w:ascii="Arial" w:hAnsi="Arial" w:cs="Arial"/>
          <w:sz w:val="20"/>
          <w:szCs w:val="20"/>
          <w:lang w:val="en-GB"/>
        </w:rPr>
        <w:t xml:space="preserve"> to show our congress how other world leader</w:t>
      </w:r>
      <w:r w:rsidR="00154898" w:rsidRPr="009B5EBD">
        <w:rPr>
          <w:rFonts w:ascii="Arial" w:hAnsi="Arial" w:cs="Arial"/>
          <w:sz w:val="20"/>
          <w:szCs w:val="20"/>
          <w:lang w:val="en-GB"/>
        </w:rPr>
        <w:t>s</w:t>
      </w:r>
      <w:r w:rsidR="00A65F69" w:rsidRPr="009B5EBD">
        <w:rPr>
          <w:rFonts w:ascii="Arial" w:hAnsi="Arial" w:cs="Arial"/>
          <w:sz w:val="20"/>
          <w:szCs w:val="20"/>
          <w:lang w:val="en-GB"/>
        </w:rPr>
        <w:t xml:space="preserve"> – </w:t>
      </w:r>
      <w:r w:rsidR="00BD6151" w:rsidRPr="009B5EBD">
        <w:rPr>
          <w:rFonts w:ascii="Arial" w:hAnsi="Arial" w:cs="Arial"/>
          <w:sz w:val="20"/>
          <w:szCs w:val="20"/>
          <w:lang w:val="en-GB"/>
        </w:rPr>
        <w:t xml:space="preserve">among which are those of the </w:t>
      </w:r>
      <w:r w:rsidR="00794673" w:rsidRPr="009B5EBD">
        <w:rPr>
          <w:rFonts w:ascii="Arial" w:hAnsi="Arial" w:cs="Arial"/>
          <w:sz w:val="20"/>
          <w:szCs w:val="20"/>
          <w:lang w:val="en-GB"/>
        </w:rPr>
        <w:t>richest</w:t>
      </w:r>
      <w:r w:rsidR="00BD6151" w:rsidRPr="009B5EBD">
        <w:rPr>
          <w:rFonts w:ascii="Arial" w:hAnsi="Arial" w:cs="Arial"/>
          <w:sz w:val="20"/>
          <w:szCs w:val="20"/>
          <w:lang w:val="en-GB"/>
        </w:rPr>
        <w:t xml:space="preserve"> countries in the r</w:t>
      </w:r>
      <w:r w:rsidR="00794673" w:rsidRPr="009B5EBD">
        <w:rPr>
          <w:rFonts w:ascii="Arial" w:hAnsi="Arial" w:cs="Arial"/>
          <w:sz w:val="20"/>
          <w:szCs w:val="20"/>
          <w:lang w:val="en-GB"/>
        </w:rPr>
        <w:t xml:space="preserve">egion – support this international collaboration. The case of </w:t>
      </w:r>
      <w:r w:rsidR="00E53E64" w:rsidRPr="009B5EBD">
        <w:rPr>
          <w:rFonts w:ascii="Arial" w:hAnsi="Arial" w:cs="Arial"/>
          <w:sz w:val="20"/>
          <w:szCs w:val="20"/>
          <w:lang w:val="en-GB"/>
        </w:rPr>
        <w:t xml:space="preserve">Chile is particularly useful since former president </w:t>
      </w:r>
      <w:proofErr w:type="spellStart"/>
      <w:r w:rsidR="00E53E64" w:rsidRPr="009B5EBD">
        <w:rPr>
          <w:rFonts w:ascii="Arial" w:hAnsi="Arial" w:cs="Arial"/>
          <w:sz w:val="20"/>
          <w:szCs w:val="20"/>
          <w:lang w:val="en-GB"/>
        </w:rPr>
        <w:t>Piñera</w:t>
      </w:r>
      <w:proofErr w:type="spellEnd"/>
      <w:r w:rsidR="00E53E64" w:rsidRPr="009B5EBD">
        <w:rPr>
          <w:rFonts w:ascii="Arial" w:hAnsi="Arial" w:cs="Arial"/>
          <w:sz w:val="20"/>
          <w:szCs w:val="20"/>
          <w:lang w:val="en-GB"/>
        </w:rPr>
        <w:t xml:space="preserve"> refused to </w:t>
      </w:r>
      <w:r w:rsidR="00D44125" w:rsidRPr="009B5EBD">
        <w:rPr>
          <w:rFonts w:ascii="Arial" w:hAnsi="Arial" w:cs="Arial"/>
          <w:sz w:val="20"/>
          <w:szCs w:val="20"/>
          <w:lang w:val="en-GB"/>
        </w:rPr>
        <w:t>si</w:t>
      </w:r>
      <w:r w:rsidR="00DE2058">
        <w:rPr>
          <w:rFonts w:ascii="Arial" w:hAnsi="Arial" w:cs="Arial"/>
          <w:sz w:val="20"/>
          <w:szCs w:val="20"/>
          <w:lang w:val="en-GB"/>
        </w:rPr>
        <w:t>gn</w:t>
      </w:r>
      <w:r w:rsidR="00D44125" w:rsidRPr="009B5EBD">
        <w:rPr>
          <w:rFonts w:ascii="Arial" w:hAnsi="Arial" w:cs="Arial"/>
          <w:sz w:val="20"/>
          <w:szCs w:val="20"/>
          <w:lang w:val="en-GB"/>
        </w:rPr>
        <w:t xml:space="preserve"> the Agreement with similar arguments as those used in Peru</w:t>
      </w:r>
      <w:r w:rsidR="00BB25C2" w:rsidRPr="009B5EBD">
        <w:rPr>
          <w:rFonts w:ascii="Arial" w:hAnsi="Arial" w:cs="Arial"/>
          <w:sz w:val="20"/>
          <w:szCs w:val="20"/>
          <w:lang w:val="en-GB"/>
        </w:rPr>
        <w:t xml:space="preserve"> (Cueto, 2020)</w:t>
      </w:r>
      <w:r w:rsidR="001C5B97" w:rsidRPr="009B5EBD">
        <w:rPr>
          <w:rFonts w:ascii="Arial" w:hAnsi="Arial" w:cs="Arial"/>
          <w:sz w:val="20"/>
          <w:szCs w:val="20"/>
          <w:lang w:val="en-GB"/>
        </w:rPr>
        <w:t>, t</w:t>
      </w:r>
      <w:r w:rsidR="00D44125" w:rsidRPr="009B5EBD">
        <w:rPr>
          <w:rFonts w:ascii="Arial" w:hAnsi="Arial" w:cs="Arial"/>
          <w:sz w:val="20"/>
          <w:szCs w:val="20"/>
          <w:lang w:val="en-GB"/>
        </w:rPr>
        <w:t xml:space="preserve">he recent </w:t>
      </w:r>
      <w:r w:rsidR="00EB471D" w:rsidRPr="009B5EBD">
        <w:rPr>
          <w:rFonts w:ascii="Arial" w:hAnsi="Arial" w:cs="Arial"/>
          <w:sz w:val="20"/>
          <w:szCs w:val="20"/>
          <w:lang w:val="en-GB"/>
        </w:rPr>
        <w:t xml:space="preserve">signing is to be used to disprove </w:t>
      </w:r>
      <w:r w:rsidR="007B01EF" w:rsidRPr="009B5EBD">
        <w:rPr>
          <w:rFonts w:ascii="Arial" w:hAnsi="Arial" w:cs="Arial"/>
          <w:sz w:val="20"/>
          <w:szCs w:val="20"/>
          <w:lang w:val="en-GB"/>
        </w:rPr>
        <w:t>said arguments</w:t>
      </w:r>
      <w:r w:rsidR="001C5B97" w:rsidRPr="009B5EBD">
        <w:rPr>
          <w:rFonts w:ascii="Arial" w:hAnsi="Arial" w:cs="Arial"/>
          <w:sz w:val="20"/>
          <w:szCs w:val="20"/>
          <w:lang w:val="en-GB"/>
        </w:rPr>
        <w:t xml:space="preserve"> in our context. Furthermore, the </w:t>
      </w:r>
      <w:r w:rsidR="00966104" w:rsidRPr="009B5EBD">
        <w:rPr>
          <w:rFonts w:ascii="Arial" w:hAnsi="Arial" w:cs="Arial"/>
          <w:sz w:val="20"/>
          <w:szCs w:val="20"/>
          <w:lang w:val="en-GB"/>
        </w:rPr>
        <w:t xml:space="preserve">event was well </w:t>
      </w:r>
      <w:r w:rsidR="008B3044" w:rsidRPr="009B5EBD">
        <w:rPr>
          <w:rFonts w:ascii="Arial" w:hAnsi="Arial" w:cs="Arial"/>
          <w:sz w:val="20"/>
          <w:szCs w:val="20"/>
          <w:lang w:val="en-GB"/>
        </w:rPr>
        <w:t>received</w:t>
      </w:r>
      <w:r w:rsidR="00966104" w:rsidRPr="009B5EBD">
        <w:rPr>
          <w:rFonts w:ascii="Arial" w:hAnsi="Arial" w:cs="Arial"/>
          <w:sz w:val="20"/>
          <w:szCs w:val="20"/>
          <w:lang w:val="en-GB"/>
        </w:rPr>
        <w:t xml:space="preserve"> internationally</w:t>
      </w:r>
      <w:r w:rsidR="00C36BBE" w:rsidRPr="009B5EBD">
        <w:rPr>
          <w:rFonts w:ascii="Arial" w:hAnsi="Arial" w:cs="Arial"/>
          <w:sz w:val="20"/>
          <w:szCs w:val="20"/>
          <w:lang w:val="en-GB"/>
        </w:rPr>
        <w:t>, fact that could appeal to the egos of current legislators</w:t>
      </w:r>
      <w:r w:rsidR="00953994" w:rsidRPr="009B5EBD">
        <w:rPr>
          <w:rFonts w:ascii="Arial" w:hAnsi="Arial" w:cs="Arial"/>
          <w:sz w:val="20"/>
          <w:szCs w:val="20"/>
          <w:lang w:val="en-GB"/>
        </w:rPr>
        <w:t xml:space="preserve"> </w:t>
      </w:r>
      <w:r w:rsidR="00973239" w:rsidRPr="009B5EBD">
        <w:rPr>
          <w:rFonts w:ascii="Arial" w:hAnsi="Arial" w:cs="Arial"/>
          <w:sz w:val="20"/>
          <w:szCs w:val="20"/>
          <w:lang w:val="en-GB"/>
        </w:rPr>
        <w:t xml:space="preserve">as it would be them making Peru </w:t>
      </w:r>
      <w:r w:rsidR="00A160C3" w:rsidRPr="009B5EBD">
        <w:rPr>
          <w:rFonts w:ascii="Arial" w:hAnsi="Arial" w:cs="Arial"/>
          <w:sz w:val="20"/>
          <w:szCs w:val="20"/>
          <w:lang w:val="en-GB"/>
        </w:rPr>
        <w:t xml:space="preserve">part of a movement </w:t>
      </w:r>
      <w:r w:rsidR="00A160C3" w:rsidRPr="003211E1">
        <w:rPr>
          <w:rFonts w:ascii="Arial" w:hAnsi="Arial" w:cs="Arial"/>
          <w:sz w:val="20"/>
          <w:szCs w:val="20"/>
          <w:lang w:val="en-GB"/>
        </w:rPr>
        <w:t xml:space="preserve">now being led by Mexico, </w:t>
      </w:r>
      <w:proofErr w:type="gramStart"/>
      <w:r w:rsidR="00A160C3" w:rsidRPr="003211E1">
        <w:rPr>
          <w:rFonts w:ascii="Arial" w:hAnsi="Arial" w:cs="Arial"/>
          <w:sz w:val="20"/>
          <w:szCs w:val="20"/>
          <w:lang w:val="en-GB"/>
        </w:rPr>
        <w:t>Argentina</w:t>
      </w:r>
      <w:proofErr w:type="gramEnd"/>
      <w:r w:rsidR="00A160C3" w:rsidRPr="003211E1">
        <w:rPr>
          <w:rFonts w:ascii="Arial" w:hAnsi="Arial" w:cs="Arial"/>
          <w:sz w:val="20"/>
          <w:szCs w:val="20"/>
          <w:lang w:val="en-GB"/>
        </w:rPr>
        <w:t xml:space="preserve"> and Chile</w:t>
      </w:r>
      <w:r w:rsidR="002A7BB3" w:rsidRPr="003211E1">
        <w:rPr>
          <w:rFonts w:ascii="Arial" w:hAnsi="Arial" w:cs="Arial"/>
          <w:sz w:val="20"/>
          <w:szCs w:val="20"/>
          <w:lang w:val="en-GB"/>
        </w:rPr>
        <w:t xml:space="preserve"> (Alonso, 2022)</w:t>
      </w:r>
      <w:r w:rsidR="00A160C3" w:rsidRPr="003211E1">
        <w:rPr>
          <w:rFonts w:ascii="Arial" w:hAnsi="Arial" w:cs="Arial"/>
          <w:sz w:val="20"/>
          <w:szCs w:val="20"/>
          <w:lang w:val="en-GB"/>
        </w:rPr>
        <w:t>.</w:t>
      </w:r>
    </w:p>
    <w:p w14:paraId="06B7F9A5" w14:textId="70F13F87" w:rsidR="004E6ED8" w:rsidRPr="009B5EBD" w:rsidRDefault="00C227F4" w:rsidP="004E6ED8">
      <w:pPr>
        <w:rPr>
          <w:rFonts w:ascii="Arial" w:hAnsi="Arial" w:cs="Arial"/>
          <w:sz w:val="20"/>
          <w:szCs w:val="20"/>
          <w:lang w:val="en-GB"/>
        </w:rPr>
      </w:pPr>
      <w:r w:rsidRPr="003211E1">
        <w:rPr>
          <w:rFonts w:ascii="Arial" w:hAnsi="Arial" w:cs="Arial"/>
          <w:sz w:val="20"/>
          <w:szCs w:val="20"/>
          <w:lang w:val="en-GB"/>
        </w:rPr>
        <w:t>Finally</w:t>
      </w:r>
      <w:r w:rsidR="00F9248A" w:rsidRPr="003211E1">
        <w:rPr>
          <w:rFonts w:ascii="Arial" w:hAnsi="Arial" w:cs="Arial"/>
          <w:sz w:val="20"/>
          <w:szCs w:val="20"/>
          <w:lang w:val="en-GB"/>
        </w:rPr>
        <w:t>, Civil Society actors have limited lobbying</w:t>
      </w:r>
      <w:r w:rsidR="00A24ECF" w:rsidRPr="003211E1">
        <w:rPr>
          <w:rFonts w:ascii="Arial" w:hAnsi="Arial" w:cs="Arial"/>
          <w:sz w:val="20"/>
          <w:szCs w:val="20"/>
          <w:lang w:val="en-GB"/>
        </w:rPr>
        <w:t xml:space="preserve"> (hidden) power and one could argue they </w:t>
      </w:r>
      <w:r w:rsidR="00530BBF" w:rsidRPr="003211E1">
        <w:rPr>
          <w:rFonts w:ascii="Arial" w:hAnsi="Arial" w:cs="Arial"/>
          <w:sz w:val="20"/>
          <w:szCs w:val="20"/>
          <w:lang w:val="en-GB"/>
        </w:rPr>
        <w:t>are under the invisible power of an unresponsible state</w:t>
      </w:r>
      <w:r w:rsidR="008E48CF" w:rsidRPr="003211E1">
        <w:rPr>
          <w:rFonts w:ascii="Arial" w:hAnsi="Arial" w:cs="Arial"/>
          <w:sz w:val="20"/>
          <w:szCs w:val="20"/>
          <w:lang w:val="en-GB"/>
        </w:rPr>
        <w:t xml:space="preserve">, making them naturalise crisis </w:t>
      </w:r>
      <w:r w:rsidR="00312C02" w:rsidRPr="003211E1">
        <w:rPr>
          <w:rFonts w:ascii="Arial" w:hAnsi="Arial" w:cs="Arial"/>
          <w:sz w:val="20"/>
          <w:szCs w:val="20"/>
          <w:lang w:val="en-GB"/>
        </w:rPr>
        <w:t>and</w:t>
      </w:r>
      <w:r w:rsidR="007736A0" w:rsidRPr="003211E1">
        <w:rPr>
          <w:rFonts w:ascii="Arial" w:hAnsi="Arial" w:cs="Arial"/>
          <w:sz w:val="20"/>
          <w:szCs w:val="20"/>
          <w:lang w:val="en-GB"/>
        </w:rPr>
        <w:t xml:space="preserve"> indifferent to</w:t>
      </w:r>
      <w:r w:rsidR="00312C02" w:rsidRPr="003211E1">
        <w:rPr>
          <w:rFonts w:ascii="Arial" w:hAnsi="Arial" w:cs="Arial"/>
          <w:sz w:val="20"/>
          <w:szCs w:val="20"/>
          <w:lang w:val="en-GB"/>
        </w:rPr>
        <w:t xml:space="preserve"> the </w:t>
      </w:r>
      <w:r w:rsidR="007736A0" w:rsidRPr="003211E1">
        <w:rPr>
          <w:rFonts w:ascii="Arial" w:hAnsi="Arial" w:cs="Arial"/>
          <w:sz w:val="20"/>
          <w:szCs w:val="20"/>
          <w:lang w:val="en-GB"/>
        </w:rPr>
        <w:t>failings</w:t>
      </w:r>
      <w:r w:rsidR="007B1B24" w:rsidRPr="003211E1">
        <w:rPr>
          <w:rFonts w:ascii="Arial" w:hAnsi="Arial" w:cs="Arial"/>
          <w:sz w:val="20"/>
          <w:szCs w:val="20"/>
          <w:lang w:val="en-GB"/>
        </w:rPr>
        <w:t xml:space="preserve"> of </w:t>
      </w:r>
      <w:r w:rsidR="007736A0" w:rsidRPr="003211E1">
        <w:rPr>
          <w:rFonts w:ascii="Arial" w:hAnsi="Arial" w:cs="Arial"/>
          <w:sz w:val="20"/>
          <w:szCs w:val="20"/>
          <w:lang w:val="en-GB"/>
        </w:rPr>
        <w:t>government</w:t>
      </w:r>
      <w:r w:rsidR="004E6ED8" w:rsidRPr="003211E1">
        <w:rPr>
          <w:rFonts w:ascii="Arial" w:hAnsi="Arial" w:cs="Arial"/>
          <w:sz w:val="20"/>
          <w:szCs w:val="20"/>
          <w:lang w:val="en-GB"/>
        </w:rPr>
        <w:t>. However, recent protest</w:t>
      </w:r>
      <w:r w:rsidR="007736A0" w:rsidRPr="003211E1">
        <w:rPr>
          <w:rFonts w:ascii="Arial" w:hAnsi="Arial" w:cs="Arial"/>
          <w:sz w:val="20"/>
          <w:szCs w:val="20"/>
          <w:lang w:val="en-GB"/>
        </w:rPr>
        <w:t>s</w:t>
      </w:r>
      <w:r w:rsidR="004E6ED8" w:rsidRPr="003211E1">
        <w:rPr>
          <w:rFonts w:ascii="Arial" w:hAnsi="Arial" w:cs="Arial"/>
          <w:sz w:val="20"/>
          <w:szCs w:val="20"/>
          <w:lang w:val="en-GB"/>
        </w:rPr>
        <w:t xml:space="preserve"> and their outcomes </w:t>
      </w:r>
      <w:r w:rsidR="0083677E" w:rsidRPr="003211E1">
        <w:rPr>
          <w:rFonts w:ascii="Arial" w:hAnsi="Arial" w:cs="Arial"/>
          <w:sz w:val="20"/>
          <w:szCs w:val="20"/>
          <w:lang w:val="en-GB"/>
        </w:rPr>
        <w:t xml:space="preserve">show </w:t>
      </w:r>
      <w:r w:rsidR="003211E1" w:rsidRPr="003211E1">
        <w:rPr>
          <w:rFonts w:ascii="Arial" w:hAnsi="Arial" w:cs="Arial"/>
          <w:sz w:val="20"/>
          <w:szCs w:val="20"/>
          <w:lang w:val="en-GB"/>
        </w:rPr>
        <w:t>there are organisations fighting this.</w:t>
      </w:r>
    </w:p>
    <w:p w14:paraId="2E1EEEA7" w14:textId="244C3238" w:rsidR="007B3C61" w:rsidRPr="009B5EBD" w:rsidRDefault="006759C6" w:rsidP="004E6ED8">
      <w:pPr>
        <w:rPr>
          <w:rFonts w:ascii="Arial" w:hAnsi="Arial" w:cs="Arial"/>
          <w:b/>
          <w:bCs/>
          <w:sz w:val="20"/>
          <w:szCs w:val="20"/>
          <w:lang w:val="en-GB"/>
        </w:rPr>
      </w:pPr>
      <w:r w:rsidRPr="009B5EBD">
        <w:rPr>
          <w:rFonts w:ascii="Arial" w:hAnsi="Arial" w:cs="Arial"/>
          <w:b/>
          <w:bCs/>
          <w:sz w:val="20"/>
          <w:szCs w:val="20"/>
          <w:lang w:val="en-GB"/>
        </w:rPr>
        <w:t>Strategy:</w:t>
      </w:r>
    </w:p>
    <w:p w14:paraId="50F9ED6A" w14:textId="74A90423" w:rsidR="00642196" w:rsidRDefault="00694543" w:rsidP="003B0A04">
      <w:pPr>
        <w:jc w:val="both"/>
        <w:rPr>
          <w:rFonts w:ascii="Arial" w:hAnsi="Arial" w:cs="Arial"/>
          <w:sz w:val="20"/>
          <w:szCs w:val="20"/>
          <w:lang w:val="en-GB"/>
        </w:rPr>
      </w:pPr>
      <w:r w:rsidRPr="009B5EBD">
        <w:rPr>
          <w:rFonts w:ascii="Arial" w:hAnsi="Arial" w:cs="Arial"/>
          <w:sz w:val="20"/>
          <w:szCs w:val="20"/>
          <w:lang w:val="en-GB"/>
        </w:rPr>
        <w:t xml:space="preserve">Considering the three-step process required to pass the bill </w:t>
      </w:r>
      <w:r w:rsidR="00BA6749">
        <w:rPr>
          <w:rFonts w:ascii="Arial" w:hAnsi="Arial" w:cs="Arial"/>
          <w:sz w:val="20"/>
          <w:szCs w:val="20"/>
          <w:lang w:val="en-GB"/>
        </w:rPr>
        <w:t>and the recognised actors at play</w:t>
      </w:r>
      <w:r w:rsidR="000D5A04">
        <w:rPr>
          <w:rFonts w:ascii="Arial" w:hAnsi="Arial" w:cs="Arial"/>
          <w:sz w:val="20"/>
          <w:szCs w:val="20"/>
          <w:lang w:val="en-GB"/>
        </w:rPr>
        <w:t>,</w:t>
      </w:r>
      <w:r w:rsidR="00BA6749">
        <w:rPr>
          <w:rFonts w:ascii="Arial" w:hAnsi="Arial" w:cs="Arial"/>
          <w:sz w:val="20"/>
          <w:szCs w:val="20"/>
          <w:lang w:val="en-GB"/>
        </w:rPr>
        <w:t xml:space="preserve"> this strategy </w:t>
      </w:r>
      <w:r w:rsidR="008C086A">
        <w:rPr>
          <w:rFonts w:ascii="Arial" w:hAnsi="Arial" w:cs="Arial"/>
          <w:sz w:val="20"/>
          <w:szCs w:val="20"/>
          <w:lang w:val="en-GB"/>
        </w:rPr>
        <w:t>seeks to turn the vote of FAC members through a combination of insider and ou</w:t>
      </w:r>
      <w:r w:rsidR="000D5A04">
        <w:rPr>
          <w:rFonts w:ascii="Arial" w:hAnsi="Arial" w:cs="Arial"/>
          <w:sz w:val="20"/>
          <w:szCs w:val="20"/>
          <w:lang w:val="en-GB"/>
        </w:rPr>
        <w:t xml:space="preserve">tsider strategies. </w:t>
      </w:r>
      <w:r w:rsidR="00C318E7">
        <w:rPr>
          <w:rFonts w:ascii="Arial" w:hAnsi="Arial" w:cs="Arial"/>
          <w:sz w:val="20"/>
          <w:szCs w:val="20"/>
          <w:lang w:val="en-GB"/>
        </w:rPr>
        <w:t xml:space="preserve">Public portals have allowed for </w:t>
      </w:r>
      <w:r w:rsidR="00A911BD">
        <w:rPr>
          <w:rFonts w:ascii="Arial" w:hAnsi="Arial" w:cs="Arial"/>
          <w:sz w:val="20"/>
          <w:szCs w:val="20"/>
          <w:lang w:val="en-GB"/>
        </w:rPr>
        <w:t xml:space="preserve">mapping of interests of each commission </w:t>
      </w:r>
      <w:r w:rsidR="00252407">
        <w:rPr>
          <w:rFonts w:ascii="Arial" w:hAnsi="Arial" w:cs="Arial"/>
          <w:sz w:val="20"/>
          <w:szCs w:val="20"/>
          <w:lang w:val="en-GB"/>
        </w:rPr>
        <w:t>member based on</w:t>
      </w:r>
      <w:r w:rsidR="00A911BD">
        <w:rPr>
          <w:rFonts w:ascii="Arial" w:hAnsi="Arial" w:cs="Arial"/>
          <w:sz w:val="20"/>
          <w:szCs w:val="20"/>
          <w:lang w:val="en-GB"/>
        </w:rPr>
        <w:t xml:space="preserve"> </w:t>
      </w:r>
      <w:r w:rsidR="00252407">
        <w:rPr>
          <w:rFonts w:ascii="Arial" w:hAnsi="Arial" w:cs="Arial"/>
          <w:sz w:val="20"/>
          <w:szCs w:val="20"/>
          <w:lang w:val="en-GB"/>
        </w:rPr>
        <w:t>trajectory</w:t>
      </w:r>
      <w:r w:rsidR="00A5325A">
        <w:rPr>
          <w:rFonts w:ascii="Arial" w:hAnsi="Arial" w:cs="Arial"/>
          <w:sz w:val="20"/>
          <w:szCs w:val="20"/>
          <w:lang w:val="en-GB"/>
        </w:rPr>
        <w:t xml:space="preserve"> prior to politics, bills they have authored, and </w:t>
      </w:r>
      <w:r w:rsidR="00252407">
        <w:rPr>
          <w:rFonts w:ascii="Arial" w:hAnsi="Arial" w:cs="Arial"/>
          <w:sz w:val="20"/>
          <w:szCs w:val="20"/>
          <w:lang w:val="en-GB"/>
        </w:rPr>
        <w:t>meetings held.</w:t>
      </w:r>
      <w:r w:rsidR="008B4299">
        <w:rPr>
          <w:rFonts w:ascii="Arial" w:hAnsi="Arial" w:cs="Arial"/>
          <w:sz w:val="20"/>
          <w:szCs w:val="20"/>
          <w:lang w:val="en-GB"/>
        </w:rPr>
        <w:t xml:space="preserve"> </w:t>
      </w:r>
      <w:r w:rsidR="00B440F8">
        <w:rPr>
          <w:rFonts w:ascii="Arial" w:hAnsi="Arial" w:cs="Arial"/>
          <w:sz w:val="20"/>
          <w:szCs w:val="20"/>
          <w:lang w:val="en-GB"/>
        </w:rPr>
        <w:t xml:space="preserve">Omitting the commission members affiliated with PL </w:t>
      </w:r>
      <w:r w:rsidR="0061639C">
        <w:rPr>
          <w:rFonts w:ascii="Arial" w:hAnsi="Arial" w:cs="Arial"/>
          <w:sz w:val="20"/>
          <w:szCs w:val="20"/>
          <w:lang w:val="en-GB"/>
        </w:rPr>
        <w:t xml:space="preserve">due to their known support, the remaining FAC </w:t>
      </w:r>
      <w:r w:rsidR="00E44C95">
        <w:rPr>
          <w:rFonts w:ascii="Arial" w:hAnsi="Arial" w:cs="Arial"/>
          <w:sz w:val="20"/>
          <w:szCs w:val="20"/>
          <w:lang w:val="en-GB"/>
        </w:rPr>
        <w:t xml:space="preserve">members and </w:t>
      </w:r>
      <w:r w:rsidR="00167BAC">
        <w:rPr>
          <w:rFonts w:ascii="Arial" w:hAnsi="Arial" w:cs="Arial"/>
          <w:sz w:val="20"/>
          <w:szCs w:val="20"/>
          <w:lang w:val="en-GB"/>
        </w:rPr>
        <w:t xml:space="preserve">their interests are presented in </w:t>
      </w:r>
      <w:r w:rsidR="008B4299">
        <w:rPr>
          <w:rFonts w:ascii="Arial" w:hAnsi="Arial" w:cs="Arial"/>
          <w:sz w:val="20"/>
          <w:szCs w:val="20"/>
          <w:lang w:val="en-GB"/>
        </w:rPr>
        <w:t>Table 1</w:t>
      </w:r>
      <w:r w:rsidR="003B0A04">
        <w:rPr>
          <w:rFonts w:ascii="Arial" w:hAnsi="Arial" w:cs="Arial"/>
          <w:sz w:val="20"/>
          <w:szCs w:val="20"/>
          <w:lang w:val="en-GB"/>
        </w:rPr>
        <w:t xml:space="preserve">, </w:t>
      </w:r>
      <w:r w:rsidR="00405FCD">
        <w:rPr>
          <w:rFonts w:ascii="Arial" w:hAnsi="Arial" w:cs="Arial"/>
          <w:sz w:val="20"/>
          <w:szCs w:val="20"/>
          <w:lang w:val="en-GB"/>
        </w:rPr>
        <w:t>with yellow</w:t>
      </w:r>
      <w:r w:rsidR="003B0A04">
        <w:rPr>
          <w:rFonts w:ascii="Arial" w:hAnsi="Arial" w:cs="Arial"/>
          <w:sz w:val="20"/>
          <w:szCs w:val="20"/>
          <w:lang w:val="en-GB"/>
        </w:rPr>
        <w:t xml:space="preserve"> </w:t>
      </w:r>
      <w:r w:rsidR="007274BC">
        <w:rPr>
          <w:rFonts w:ascii="Arial" w:hAnsi="Arial" w:cs="Arial"/>
          <w:sz w:val="20"/>
          <w:szCs w:val="20"/>
          <w:lang w:val="en-GB"/>
        </w:rPr>
        <w:t xml:space="preserve">used to </w:t>
      </w:r>
      <w:r w:rsidR="00830E74">
        <w:rPr>
          <w:rFonts w:ascii="Arial" w:hAnsi="Arial" w:cs="Arial"/>
          <w:sz w:val="20"/>
          <w:szCs w:val="20"/>
          <w:lang w:val="en-GB"/>
        </w:rPr>
        <w:t>ide</w:t>
      </w:r>
      <w:r w:rsidR="0064378F">
        <w:rPr>
          <w:rFonts w:ascii="Arial" w:hAnsi="Arial" w:cs="Arial"/>
          <w:sz w:val="20"/>
          <w:szCs w:val="20"/>
          <w:lang w:val="en-GB"/>
        </w:rPr>
        <w:t>ntify swing voters</w:t>
      </w:r>
      <w:r w:rsidR="00167BAC">
        <w:rPr>
          <w:rFonts w:ascii="Arial" w:hAnsi="Arial" w:cs="Arial"/>
          <w:sz w:val="20"/>
          <w:szCs w:val="20"/>
          <w:lang w:val="en-GB"/>
        </w:rPr>
        <w:t>.</w:t>
      </w:r>
    </w:p>
    <w:p w14:paraId="559E5ABE" w14:textId="1117DCFA" w:rsidR="00675398" w:rsidRDefault="00675398" w:rsidP="00531CBF">
      <w:pPr>
        <w:jc w:val="both"/>
        <w:rPr>
          <w:rFonts w:ascii="Arial" w:hAnsi="Arial" w:cs="Arial"/>
          <w:sz w:val="20"/>
          <w:szCs w:val="20"/>
          <w:lang w:val="en-GB"/>
        </w:rPr>
      </w:pPr>
      <w:r>
        <w:rPr>
          <w:rFonts w:ascii="Arial" w:hAnsi="Arial" w:cs="Arial"/>
          <w:sz w:val="20"/>
          <w:szCs w:val="20"/>
          <w:lang w:val="en-GB"/>
        </w:rPr>
        <w:t>The simple majority required</w:t>
      </w:r>
      <w:r w:rsidR="00943473">
        <w:rPr>
          <w:rFonts w:ascii="Arial" w:hAnsi="Arial" w:cs="Arial"/>
          <w:sz w:val="20"/>
          <w:szCs w:val="20"/>
          <w:lang w:val="en-GB"/>
        </w:rPr>
        <w:t>, and with the 5 PL votes guaranteed, allow</w:t>
      </w:r>
      <w:r w:rsidR="00C274F7">
        <w:rPr>
          <w:rFonts w:ascii="Arial" w:hAnsi="Arial" w:cs="Arial"/>
          <w:sz w:val="20"/>
          <w:szCs w:val="20"/>
          <w:lang w:val="en-GB"/>
        </w:rPr>
        <w:t>s to target our effort to the 6 highlighted commission members</w:t>
      </w:r>
      <w:r w:rsidR="0073675D">
        <w:rPr>
          <w:rFonts w:ascii="Arial" w:hAnsi="Arial" w:cs="Arial"/>
          <w:sz w:val="20"/>
          <w:szCs w:val="20"/>
          <w:lang w:val="en-GB"/>
        </w:rPr>
        <w:t xml:space="preserve">. This is done to have some leeway as 4 additional votes </w:t>
      </w:r>
      <w:r w:rsidR="00445A52">
        <w:rPr>
          <w:rFonts w:ascii="Arial" w:hAnsi="Arial" w:cs="Arial"/>
          <w:sz w:val="20"/>
          <w:szCs w:val="20"/>
          <w:lang w:val="en-GB"/>
        </w:rPr>
        <w:t xml:space="preserve">would </w:t>
      </w:r>
      <w:r w:rsidR="0073675D">
        <w:rPr>
          <w:rFonts w:ascii="Arial" w:hAnsi="Arial" w:cs="Arial"/>
          <w:sz w:val="20"/>
          <w:szCs w:val="20"/>
          <w:lang w:val="en-GB"/>
        </w:rPr>
        <w:lastRenderedPageBreak/>
        <w:t>suffice</w:t>
      </w:r>
      <w:r w:rsidR="00180947">
        <w:rPr>
          <w:rFonts w:ascii="Arial" w:hAnsi="Arial" w:cs="Arial"/>
          <w:sz w:val="20"/>
          <w:szCs w:val="20"/>
          <w:lang w:val="en-GB"/>
        </w:rPr>
        <w:t xml:space="preserve">, </w:t>
      </w:r>
      <w:r w:rsidR="0086052C">
        <w:rPr>
          <w:rFonts w:ascii="Arial" w:hAnsi="Arial" w:cs="Arial"/>
          <w:sz w:val="20"/>
          <w:szCs w:val="20"/>
          <w:lang w:val="en-GB"/>
        </w:rPr>
        <w:t xml:space="preserve">but the support </w:t>
      </w:r>
      <w:r w:rsidR="00445A52">
        <w:rPr>
          <w:rFonts w:ascii="Arial" w:hAnsi="Arial" w:cs="Arial"/>
          <w:sz w:val="20"/>
          <w:szCs w:val="20"/>
          <w:lang w:val="en-GB"/>
        </w:rPr>
        <w:t xml:space="preserve">of all six could finally present </w:t>
      </w:r>
      <w:r w:rsidR="00864FFC">
        <w:rPr>
          <w:rFonts w:ascii="Arial" w:hAnsi="Arial" w:cs="Arial"/>
          <w:sz w:val="20"/>
          <w:szCs w:val="20"/>
          <w:lang w:val="en-GB"/>
        </w:rPr>
        <w:t>a united front environmental protection.</w:t>
      </w:r>
      <w:r w:rsidR="0098265D">
        <w:rPr>
          <w:rFonts w:ascii="Arial" w:hAnsi="Arial" w:cs="Arial"/>
          <w:sz w:val="20"/>
          <w:szCs w:val="20"/>
          <w:lang w:val="en-GB"/>
        </w:rPr>
        <w:t xml:space="preserve"> The six swing </w:t>
      </w:r>
      <w:r w:rsidR="00171808">
        <w:rPr>
          <w:rFonts w:ascii="Arial" w:hAnsi="Arial" w:cs="Arial"/>
          <w:sz w:val="20"/>
          <w:szCs w:val="20"/>
          <w:lang w:val="en-GB"/>
        </w:rPr>
        <w:t>FAC members are from centre-right poli</w:t>
      </w:r>
      <w:r w:rsidR="00440332">
        <w:rPr>
          <w:rFonts w:ascii="Arial" w:hAnsi="Arial" w:cs="Arial"/>
          <w:sz w:val="20"/>
          <w:szCs w:val="20"/>
          <w:lang w:val="en-GB"/>
        </w:rPr>
        <w:t>tical parties (AV previously presided by Hernando de Soto)</w:t>
      </w:r>
      <w:r w:rsidR="003B6059">
        <w:rPr>
          <w:rFonts w:ascii="Arial" w:hAnsi="Arial" w:cs="Arial"/>
          <w:sz w:val="20"/>
          <w:szCs w:val="20"/>
          <w:lang w:val="en-GB"/>
        </w:rPr>
        <w:t xml:space="preserve"> and 3 of them represent the interests of regions current </w:t>
      </w:r>
      <w:r w:rsidR="006739BC">
        <w:rPr>
          <w:rFonts w:ascii="Arial" w:hAnsi="Arial" w:cs="Arial"/>
          <w:sz w:val="20"/>
          <w:szCs w:val="20"/>
          <w:lang w:val="en-GB"/>
        </w:rPr>
        <w:t>social conflicts.</w:t>
      </w:r>
    </w:p>
    <w:p w14:paraId="3D9ACA9E" w14:textId="27345956" w:rsidR="002F060A" w:rsidRDefault="002F060A" w:rsidP="002F060A">
      <w:pPr>
        <w:pStyle w:val="Descripcin"/>
        <w:keepNext/>
      </w:pPr>
      <w:r>
        <w:t xml:space="preserve">Table </w:t>
      </w:r>
      <w:r w:rsidR="003E77E3">
        <w:fldChar w:fldCharType="begin"/>
      </w:r>
      <w:r w:rsidR="003E77E3">
        <w:instrText xml:space="preserve"> SEQ Table \* ARABIC </w:instrText>
      </w:r>
      <w:r w:rsidR="003E77E3">
        <w:fldChar w:fldCharType="separate"/>
      </w:r>
      <w:r w:rsidR="007E3D36">
        <w:rPr>
          <w:noProof/>
        </w:rPr>
        <w:t>1</w:t>
      </w:r>
      <w:r w:rsidR="003E77E3">
        <w:rPr>
          <w:noProof/>
        </w:rPr>
        <w:fldChar w:fldCharType="end"/>
      </w:r>
    </w:p>
    <w:tbl>
      <w:tblPr>
        <w:tblStyle w:val="Tablaconcuadrcula"/>
        <w:tblW w:w="0" w:type="auto"/>
        <w:tblLook w:val="04A0" w:firstRow="1" w:lastRow="0" w:firstColumn="1" w:lastColumn="0" w:noHBand="0" w:noVBand="1"/>
      </w:tblPr>
      <w:tblGrid>
        <w:gridCol w:w="2225"/>
        <w:gridCol w:w="1449"/>
        <w:gridCol w:w="1426"/>
        <w:gridCol w:w="3898"/>
      </w:tblGrid>
      <w:tr w:rsidR="00040771" w:rsidRPr="00344F23" w14:paraId="46D2FCE1" w14:textId="77777777" w:rsidTr="00040771">
        <w:trPr>
          <w:trHeight w:val="468"/>
        </w:trPr>
        <w:tc>
          <w:tcPr>
            <w:tcW w:w="2225" w:type="dxa"/>
            <w:vAlign w:val="center"/>
          </w:tcPr>
          <w:p w14:paraId="7D027323" w14:textId="77777777" w:rsidR="004002A8" w:rsidRPr="009B5EBD" w:rsidRDefault="004002A8" w:rsidP="004F73CF">
            <w:pPr>
              <w:rPr>
                <w:rFonts w:ascii="Arial" w:hAnsi="Arial" w:cs="Arial"/>
                <w:sz w:val="20"/>
                <w:szCs w:val="20"/>
                <w:lang w:val="en-GB"/>
              </w:rPr>
            </w:pPr>
            <w:proofErr w:type="spellStart"/>
            <w:r w:rsidRPr="009B5EBD">
              <w:rPr>
                <w:rFonts w:ascii="Arial" w:hAnsi="Arial" w:cs="Arial"/>
                <w:sz w:val="20"/>
                <w:szCs w:val="20"/>
                <w:lang w:val="en-GB"/>
              </w:rPr>
              <w:t>Comission</w:t>
            </w:r>
            <w:proofErr w:type="spellEnd"/>
            <w:r w:rsidRPr="009B5EBD">
              <w:rPr>
                <w:rFonts w:ascii="Arial" w:hAnsi="Arial" w:cs="Arial"/>
                <w:sz w:val="20"/>
                <w:szCs w:val="20"/>
                <w:lang w:val="en-GB"/>
              </w:rPr>
              <w:t xml:space="preserve"> Member</w:t>
            </w:r>
          </w:p>
        </w:tc>
        <w:tc>
          <w:tcPr>
            <w:tcW w:w="1449" w:type="dxa"/>
            <w:vAlign w:val="center"/>
          </w:tcPr>
          <w:p w14:paraId="620808D6"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Political Affiliation</w:t>
            </w:r>
          </w:p>
        </w:tc>
        <w:tc>
          <w:tcPr>
            <w:tcW w:w="1426" w:type="dxa"/>
            <w:vAlign w:val="center"/>
          </w:tcPr>
          <w:p w14:paraId="6947F526"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Region</w:t>
            </w:r>
          </w:p>
        </w:tc>
        <w:tc>
          <w:tcPr>
            <w:tcW w:w="3898" w:type="dxa"/>
            <w:vAlign w:val="center"/>
          </w:tcPr>
          <w:p w14:paraId="089492DE"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Relevant Laws authored / known meetings</w:t>
            </w:r>
          </w:p>
        </w:tc>
      </w:tr>
      <w:tr w:rsidR="00040771" w:rsidRPr="009B5EBD" w14:paraId="2A0E2141" w14:textId="77777777" w:rsidTr="00040771">
        <w:trPr>
          <w:trHeight w:val="485"/>
        </w:trPr>
        <w:tc>
          <w:tcPr>
            <w:tcW w:w="2225" w:type="dxa"/>
            <w:vAlign w:val="center"/>
          </w:tcPr>
          <w:p w14:paraId="273C205A"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 xml:space="preserve">Ernesto </w:t>
            </w:r>
            <w:proofErr w:type="spellStart"/>
            <w:r w:rsidRPr="009B5EBD">
              <w:rPr>
                <w:rFonts w:ascii="Arial" w:hAnsi="Arial" w:cs="Arial"/>
                <w:sz w:val="20"/>
                <w:szCs w:val="20"/>
                <w:lang w:val="en-GB"/>
              </w:rPr>
              <w:t>Bustamente</w:t>
            </w:r>
            <w:proofErr w:type="spellEnd"/>
            <w:r w:rsidRPr="009B5EBD">
              <w:rPr>
                <w:rFonts w:ascii="Arial" w:hAnsi="Arial" w:cs="Arial"/>
                <w:sz w:val="20"/>
                <w:szCs w:val="20"/>
                <w:lang w:val="en-GB"/>
              </w:rPr>
              <w:t xml:space="preserve"> </w:t>
            </w:r>
            <w:proofErr w:type="spellStart"/>
            <w:r w:rsidRPr="009B5EBD">
              <w:rPr>
                <w:rFonts w:ascii="Arial" w:hAnsi="Arial" w:cs="Arial"/>
                <w:sz w:val="20"/>
                <w:szCs w:val="20"/>
                <w:lang w:val="en-GB"/>
              </w:rPr>
              <w:t>Donayre</w:t>
            </w:r>
            <w:proofErr w:type="spellEnd"/>
          </w:p>
        </w:tc>
        <w:tc>
          <w:tcPr>
            <w:tcW w:w="1449" w:type="dxa"/>
            <w:vAlign w:val="center"/>
          </w:tcPr>
          <w:p w14:paraId="48B1E3A7"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FP</w:t>
            </w:r>
          </w:p>
        </w:tc>
        <w:tc>
          <w:tcPr>
            <w:tcW w:w="1426" w:type="dxa"/>
            <w:vAlign w:val="center"/>
          </w:tcPr>
          <w:p w14:paraId="6B775807"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Lima</w:t>
            </w:r>
          </w:p>
        </w:tc>
        <w:tc>
          <w:tcPr>
            <w:tcW w:w="3898" w:type="dxa"/>
            <w:vAlign w:val="center"/>
          </w:tcPr>
          <w:p w14:paraId="5C7906FE" w14:textId="462F0FE4" w:rsidR="004002A8" w:rsidRPr="009B5EBD" w:rsidRDefault="001E5A72" w:rsidP="004F73CF">
            <w:pPr>
              <w:rPr>
                <w:rFonts w:ascii="Arial" w:hAnsi="Arial" w:cs="Arial"/>
                <w:sz w:val="20"/>
                <w:szCs w:val="20"/>
                <w:lang w:val="en-GB"/>
              </w:rPr>
            </w:pPr>
            <w:r>
              <w:rPr>
                <w:rFonts w:ascii="Arial" w:hAnsi="Arial" w:cs="Arial"/>
                <w:sz w:val="20"/>
                <w:szCs w:val="20"/>
                <w:lang w:val="en-GB"/>
              </w:rPr>
              <w:t>Voiced opposition to agreement</w:t>
            </w:r>
          </w:p>
        </w:tc>
      </w:tr>
      <w:tr w:rsidR="00040771" w:rsidRPr="009B5EBD" w14:paraId="55D5E07A" w14:textId="77777777" w:rsidTr="00040771">
        <w:trPr>
          <w:trHeight w:val="468"/>
        </w:trPr>
        <w:tc>
          <w:tcPr>
            <w:tcW w:w="2225" w:type="dxa"/>
            <w:vAlign w:val="center"/>
          </w:tcPr>
          <w:p w14:paraId="7B1E926D" w14:textId="41668E2C"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Jorge Zeballos Aponte</w:t>
            </w:r>
          </w:p>
        </w:tc>
        <w:tc>
          <w:tcPr>
            <w:tcW w:w="1449" w:type="dxa"/>
            <w:vAlign w:val="center"/>
          </w:tcPr>
          <w:p w14:paraId="5EE45B4D"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RP</w:t>
            </w:r>
          </w:p>
        </w:tc>
        <w:tc>
          <w:tcPr>
            <w:tcW w:w="1426" w:type="dxa"/>
            <w:vAlign w:val="center"/>
          </w:tcPr>
          <w:p w14:paraId="798F94FA"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PEX</w:t>
            </w:r>
          </w:p>
        </w:tc>
        <w:tc>
          <w:tcPr>
            <w:tcW w:w="3898" w:type="dxa"/>
            <w:vAlign w:val="center"/>
          </w:tcPr>
          <w:p w14:paraId="14532C44" w14:textId="77777777" w:rsidR="004002A8" w:rsidRPr="009B5EBD" w:rsidRDefault="004002A8" w:rsidP="004F73CF">
            <w:pPr>
              <w:rPr>
                <w:rFonts w:ascii="Arial" w:hAnsi="Arial" w:cs="Arial"/>
                <w:sz w:val="20"/>
                <w:szCs w:val="20"/>
                <w:lang w:val="en-GB"/>
              </w:rPr>
            </w:pPr>
          </w:p>
        </w:tc>
      </w:tr>
      <w:tr w:rsidR="003A4A66" w:rsidRPr="00344F23" w14:paraId="13DB6A39" w14:textId="77777777" w:rsidTr="00040771">
        <w:trPr>
          <w:trHeight w:val="955"/>
        </w:trPr>
        <w:tc>
          <w:tcPr>
            <w:tcW w:w="2225" w:type="dxa"/>
            <w:shd w:val="clear" w:color="auto" w:fill="FFF2CC" w:themeFill="accent4" w:themeFillTint="33"/>
            <w:vAlign w:val="center"/>
          </w:tcPr>
          <w:p w14:paraId="091195DF" w14:textId="77777777" w:rsidR="004002A8" w:rsidRPr="009B5EBD" w:rsidRDefault="004002A8" w:rsidP="004F73CF">
            <w:pPr>
              <w:rPr>
                <w:rFonts w:ascii="Arial" w:hAnsi="Arial" w:cs="Arial"/>
                <w:sz w:val="20"/>
                <w:szCs w:val="20"/>
                <w:lang w:val="en-GB"/>
              </w:rPr>
            </w:pPr>
            <w:r w:rsidRPr="007274BC">
              <w:rPr>
                <w:rFonts w:ascii="Arial" w:hAnsi="Arial" w:cs="Arial"/>
                <w:sz w:val="20"/>
                <w:szCs w:val="20"/>
                <w:lang w:val="en-GB"/>
              </w:rPr>
              <w:t xml:space="preserve">Illich Fredy López </w:t>
            </w:r>
            <w:proofErr w:type="spellStart"/>
            <w:r w:rsidRPr="007274BC">
              <w:rPr>
                <w:rFonts w:ascii="Arial" w:hAnsi="Arial" w:cs="Arial"/>
                <w:sz w:val="20"/>
                <w:szCs w:val="20"/>
                <w:lang w:val="en-GB"/>
              </w:rPr>
              <w:t>Ureña</w:t>
            </w:r>
            <w:proofErr w:type="spellEnd"/>
          </w:p>
        </w:tc>
        <w:tc>
          <w:tcPr>
            <w:tcW w:w="1449" w:type="dxa"/>
            <w:shd w:val="clear" w:color="auto" w:fill="FFF2CC" w:themeFill="accent4" w:themeFillTint="33"/>
            <w:vAlign w:val="center"/>
          </w:tcPr>
          <w:p w14:paraId="02AF2E8F"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AP</w:t>
            </w:r>
          </w:p>
        </w:tc>
        <w:tc>
          <w:tcPr>
            <w:tcW w:w="1426" w:type="dxa"/>
            <w:shd w:val="clear" w:color="auto" w:fill="FFF2CC" w:themeFill="accent4" w:themeFillTint="33"/>
            <w:vAlign w:val="center"/>
          </w:tcPr>
          <w:p w14:paraId="1599CD50" w14:textId="50211CA8" w:rsidR="004002A8" w:rsidRPr="009B5EBD" w:rsidRDefault="004002A8" w:rsidP="004F73CF">
            <w:pPr>
              <w:rPr>
                <w:rFonts w:ascii="Arial" w:hAnsi="Arial" w:cs="Arial"/>
                <w:sz w:val="20"/>
                <w:szCs w:val="20"/>
                <w:lang w:val="en-GB"/>
              </w:rPr>
            </w:pPr>
            <w:proofErr w:type="spellStart"/>
            <w:r w:rsidRPr="007274BC">
              <w:rPr>
                <w:rFonts w:ascii="Arial" w:hAnsi="Arial" w:cs="Arial"/>
                <w:sz w:val="20"/>
                <w:szCs w:val="20"/>
                <w:lang w:val="en-GB"/>
              </w:rPr>
              <w:t>Junin</w:t>
            </w:r>
            <w:proofErr w:type="spellEnd"/>
            <w:r w:rsidR="007274BC" w:rsidRPr="007274BC">
              <w:rPr>
                <w:rFonts w:ascii="Arial" w:hAnsi="Arial" w:cs="Arial"/>
                <w:sz w:val="20"/>
                <w:szCs w:val="20"/>
                <w:lang w:val="en-GB"/>
              </w:rPr>
              <w:t>*</w:t>
            </w:r>
          </w:p>
        </w:tc>
        <w:tc>
          <w:tcPr>
            <w:tcW w:w="3898" w:type="dxa"/>
            <w:shd w:val="clear" w:color="auto" w:fill="FFF2CC" w:themeFill="accent4" w:themeFillTint="33"/>
            <w:vAlign w:val="center"/>
          </w:tcPr>
          <w:p w14:paraId="486633BB" w14:textId="4C248A27" w:rsidR="004002A8" w:rsidRPr="009B5EBD" w:rsidRDefault="000B28F8" w:rsidP="004F73CF">
            <w:pPr>
              <w:rPr>
                <w:rFonts w:ascii="Arial" w:hAnsi="Arial" w:cs="Arial"/>
                <w:sz w:val="20"/>
                <w:szCs w:val="20"/>
                <w:lang w:val="en-GB"/>
              </w:rPr>
            </w:pPr>
            <w:r>
              <w:rPr>
                <w:rFonts w:ascii="Arial" w:hAnsi="Arial" w:cs="Arial"/>
                <w:sz w:val="20"/>
                <w:szCs w:val="20"/>
                <w:lang w:val="en-GB"/>
              </w:rPr>
              <w:t>Au</w:t>
            </w:r>
            <w:r w:rsidR="009F1A46">
              <w:rPr>
                <w:rFonts w:ascii="Arial" w:hAnsi="Arial" w:cs="Arial"/>
                <w:sz w:val="20"/>
                <w:szCs w:val="20"/>
                <w:lang w:val="en-GB"/>
              </w:rPr>
              <w:t xml:space="preserve">thors bills about sustainable development, </w:t>
            </w:r>
            <w:r w:rsidR="005F2BF1">
              <w:rPr>
                <w:rFonts w:ascii="Arial" w:hAnsi="Arial" w:cs="Arial"/>
                <w:sz w:val="20"/>
                <w:szCs w:val="20"/>
                <w:lang w:val="en-GB"/>
              </w:rPr>
              <w:t xml:space="preserve">authors bill about ‘green investment’ / </w:t>
            </w:r>
            <w:r w:rsidR="00192465">
              <w:rPr>
                <w:rFonts w:ascii="Arial" w:hAnsi="Arial" w:cs="Arial"/>
                <w:sz w:val="20"/>
                <w:szCs w:val="20"/>
                <w:lang w:val="en-GB"/>
              </w:rPr>
              <w:t>Previous work with same political party</w:t>
            </w:r>
          </w:p>
        </w:tc>
      </w:tr>
      <w:tr w:rsidR="00040771" w:rsidRPr="009B5EBD" w14:paraId="01E78802" w14:textId="77777777" w:rsidTr="00040771">
        <w:trPr>
          <w:trHeight w:val="233"/>
        </w:trPr>
        <w:tc>
          <w:tcPr>
            <w:tcW w:w="2225" w:type="dxa"/>
            <w:vAlign w:val="center"/>
          </w:tcPr>
          <w:p w14:paraId="6386C5A7" w14:textId="77777777" w:rsidR="004002A8" w:rsidRPr="009B5EBD" w:rsidRDefault="004002A8" w:rsidP="004F73CF">
            <w:pPr>
              <w:rPr>
                <w:rFonts w:ascii="Arial" w:hAnsi="Arial" w:cs="Arial"/>
                <w:sz w:val="20"/>
                <w:szCs w:val="20"/>
                <w:highlight w:val="yellow"/>
                <w:lang w:val="en-GB"/>
              </w:rPr>
            </w:pPr>
            <w:r w:rsidRPr="009B5EBD">
              <w:rPr>
                <w:rFonts w:ascii="Arial" w:hAnsi="Arial" w:cs="Arial"/>
                <w:sz w:val="20"/>
                <w:szCs w:val="20"/>
                <w:lang w:val="en-GB"/>
              </w:rPr>
              <w:t xml:space="preserve">Arturo </w:t>
            </w:r>
            <w:proofErr w:type="spellStart"/>
            <w:r w:rsidRPr="009B5EBD">
              <w:rPr>
                <w:rFonts w:ascii="Arial" w:hAnsi="Arial" w:cs="Arial"/>
                <w:sz w:val="20"/>
                <w:szCs w:val="20"/>
                <w:lang w:val="en-GB"/>
              </w:rPr>
              <w:t>Alegría</w:t>
            </w:r>
            <w:proofErr w:type="spellEnd"/>
            <w:r w:rsidRPr="009B5EBD">
              <w:rPr>
                <w:rFonts w:ascii="Arial" w:hAnsi="Arial" w:cs="Arial"/>
                <w:sz w:val="20"/>
                <w:szCs w:val="20"/>
                <w:lang w:val="en-GB"/>
              </w:rPr>
              <w:t xml:space="preserve"> Garcia</w:t>
            </w:r>
          </w:p>
        </w:tc>
        <w:tc>
          <w:tcPr>
            <w:tcW w:w="1449" w:type="dxa"/>
            <w:vAlign w:val="center"/>
          </w:tcPr>
          <w:p w14:paraId="4459734E"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FP</w:t>
            </w:r>
          </w:p>
        </w:tc>
        <w:tc>
          <w:tcPr>
            <w:tcW w:w="1426" w:type="dxa"/>
            <w:vAlign w:val="center"/>
          </w:tcPr>
          <w:p w14:paraId="36A956CC" w14:textId="215535F2" w:rsidR="004002A8" w:rsidRPr="009B5EBD" w:rsidRDefault="004002A8" w:rsidP="004F73CF">
            <w:pPr>
              <w:rPr>
                <w:rFonts w:ascii="Arial" w:hAnsi="Arial" w:cs="Arial"/>
                <w:sz w:val="20"/>
                <w:szCs w:val="20"/>
                <w:lang w:val="en-GB"/>
              </w:rPr>
            </w:pPr>
            <w:r w:rsidRPr="007274BC">
              <w:rPr>
                <w:rFonts w:ascii="Arial" w:hAnsi="Arial" w:cs="Arial"/>
                <w:sz w:val="20"/>
                <w:szCs w:val="20"/>
                <w:lang w:val="en-GB"/>
              </w:rPr>
              <w:t>San Martín</w:t>
            </w:r>
            <w:r w:rsidR="007274BC" w:rsidRPr="007274BC">
              <w:rPr>
                <w:rFonts w:ascii="Arial" w:hAnsi="Arial" w:cs="Arial"/>
                <w:sz w:val="20"/>
                <w:szCs w:val="20"/>
                <w:lang w:val="en-GB"/>
              </w:rPr>
              <w:t>*</w:t>
            </w:r>
          </w:p>
        </w:tc>
        <w:tc>
          <w:tcPr>
            <w:tcW w:w="3898" w:type="dxa"/>
            <w:vAlign w:val="center"/>
          </w:tcPr>
          <w:p w14:paraId="19739353"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Former member of PPC</w:t>
            </w:r>
          </w:p>
        </w:tc>
      </w:tr>
      <w:tr w:rsidR="003A4A66" w:rsidRPr="009B5EBD" w14:paraId="1D695EC4" w14:textId="77777777" w:rsidTr="00040771">
        <w:trPr>
          <w:trHeight w:val="720"/>
        </w:trPr>
        <w:tc>
          <w:tcPr>
            <w:tcW w:w="2225" w:type="dxa"/>
            <w:shd w:val="clear" w:color="auto" w:fill="FFF2CC" w:themeFill="accent4" w:themeFillTint="33"/>
            <w:vAlign w:val="center"/>
          </w:tcPr>
          <w:p w14:paraId="2A5978B0" w14:textId="6655D084" w:rsidR="004002A8" w:rsidRPr="009B5EBD" w:rsidRDefault="004002A8" w:rsidP="004F73CF">
            <w:pPr>
              <w:rPr>
                <w:rFonts w:ascii="Arial" w:hAnsi="Arial" w:cs="Arial"/>
                <w:sz w:val="20"/>
                <w:szCs w:val="20"/>
                <w:lang w:val="en-GB"/>
              </w:rPr>
            </w:pPr>
            <w:proofErr w:type="spellStart"/>
            <w:r w:rsidRPr="007274BC">
              <w:rPr>
                <w:rFonts w:ascii="Arial" w:hAnsi="Arial" w:cs="Arial"/>
                <w:sz w:val="20"/>
                <w:szCs w:val="20"/>
                <w:lang w:val="en-GB"/>
              </w:rPr>
              <w:t>Rosselli</w:t>
            </w:r>
            <w:proofErr w:type="spellEnd"/>
            <w:r w:rsidRPr="007274BC">
              <w:rPr>
                <w:rFonts w:ascii="Arial" w:hAnsi="Arial" w:cs="Arial"/>
                <w:sz w:val="20"/>
                <w:szCs w:val="20"/>
                <w:lang w:val="en-GB"/>
              </w:rPr>
              <w:t xml:space="preserve"> </w:t>
            </w:r>
            <w:proofErr w:type="spellStart"/>
            <w:r w:rsidRPr="007274BC">
              <w:rPr>
                <w:rFonts w:ascii="Arial" w:hAnsi="Arial" w:cs="Arial"/>
                <w:sz w:val="20"/>
                <w:szCs w:val="20"/>
                <w:lang w:val="en-GB"/>
              </w:rPr>
              <w:t>Amuruz</w:t>
            </w:r>
            <w:proofErr w:type="spellEnd"/>
            <w:r w:rsidRPr="007274BC">
              <w:rPr>
                <w:rFonts w:ascii="Arial" w:hAnsi="Arial" w:cs="Arial"/>
                <w:sz w:val="20"/>
                <w:szCs w:val="20"/>
                <w:lang w:val="en-GB"/>
              </w:rPr>
              <w:t xml:space="preserve"> </w:t>
            </w:r>
            <w:proofErr w:type="spellStart"/>
            <w:r w:rsidRPr="007274BC">
              <w:rPr>
                <w:rFonts w:ascii="Arial" w:hAnsi="Arial" w:cs="Arial"/>
                <w:sz w:val="20"/>
                <w:szCs w:val="20"/>
                <w:lang w:val="en-GB"/>
              </w:rPr>
              <w:t>Dulanto</w:t>
            </w:r>
            <w:proofErr w:type="spellEnd"/>
          </w:p>
        </w:tc>
        <w:tc>
          <w:tcPr>
            <w:tcW w:w="1449" w:type="dxa"/>
            <w:shd w:val="clear" w:color="auto" w:fill="FFF2CC" w:themeFill="accent4" w:themeFillTint="33"/>
            <w:vAlign w:val="center"/>
          </w:tcPr>
          <w:p w14:paraId="4577C81D" w14:textId="77777777" w:rsidR="004002A8" w:rsidRPr="009B5EBD" w:rsidRDefault="004002A8" w:rsidP="004F73CF">
            <w:pPr>
              <w:rPr>
                <w:rFonts w:ascii="Arial" w:hAnsi="Arial" w:cs="Arial"/>
                <w:sz w:val="20"/>
                <w:szCs w:val="20"/>
                <w:highlight w:val="yellow"/>
                <w:lang w:val="en-GB"/>
              </w:rPr>
            </w:pPr>
            <w:r w:rsidRPr="009B5EBD">
              <w:rPr>
                <w:rFonts w:ascii="Arial" w:hAnsi="Arial" w:cs="Arial"/>
                <w:sz w:val="20"/>
                <w:szCs w:val="20"/>
                <w:lang w:val="en-GB"/>
              </w:rPr>
              <w:t>AV</w:t>
            </w:r>
          </w:p>
        </w:tc>
        <w:tc>
          <w:tcPr>
            <w:tcW w:w="1426" w:type="dxa"/>
            <w:shd w:val="clear" w:color="auto" w:fill="FFF2CC" w:themeFill="accent4" w:themeFillTint="33"/>
            <w:vAlign w:val="center"/>
          </w:tcPr>
          <w:p w14:paraId="1F44D8A7"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Lima</w:t>
            </w:r>
          </w:p>
        </w:tc>
        <w:tc>
          <w:tcPr>
            <w:tcW w:w="3898" w:type="dxa"/>
            <w:shd w:val="clear" w:color="auto" w:fill="FFF2CC" w:themeFill="accent4" w:themeFillTint="33"/>
            <w:vAlign w:val="center"/>
          </w:tcPr>
          <w:p w14:paraId="2F384986" w14:textId="301CA65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 xml:space="preserve">Keeps </w:t>
            </w:r>
            <w:r w:rsidR="005F7AB5" w:rsidRPr="009B5EBD">
              <w:rPr>
                <w:rFonts w:ascii="Arial" w:hAnsi="Arial" w:cs="Arial"/>
                <w:sz w:val="20"/>
                <w:szCs w:val="20"/>
                <w:lang w:val="en-GB"/>
              </w:rPr>
              <w:t>Hernando de Soto</w:t>
            </w:r>
            <w:r w:rsidRPr="009B5EBD">
              <w:rPr>
                <w:rFonts w:ascii="Arial" w:hAnsi="Arial" w:cs="Arial"/>
                <w:sz w:val="20"/>
                <w:szCs w:val="20"/>
                <w:lang w:val="en-GB"/>
              </w:rPr>
              <w:t xml:space="preserve"> as </w:t>
            </w:r>
            <w:r w:rsidR="006D621F">
              <w:rPr>
                <w:rFonts w:ascii="Arial" w:hAnsi="Arial" w:cs="Arial"/>
                <w:sz w:val="20"/>
                <w:szCs w:val="20"/>
                <w:lang w:val="en-GB"/>
              </w:rPr>
              <w:t>R</w:t>
            </w:r>
            <w:r w:rsidRPr="009B5EBD">
              <w:rPr>
                <w:rFonts w:ascii="Arial" w:hAnsi="Arial" w:cs="Arial"/>
                <w:sz w:val="20"/>
                <w:szCs w:val="20"/>
                <w:lang w:val="en-GB"/>
              </w:rPr>
              <w:t xml:space="preserve">eferent, </w:t>
            </w:r>
            <w:r w:rsidR="006D621F">
              <w:rPr>
                <w:rFonts w:ascii="Arial" w:hAnsi="Arial" w:cs="Arial"/>
                <w:sz w:val="20"/>
                <w:szCs w:val="20"/>
                <w:lang w:val="en-GB"/>
              </w:rPr>
              <w:t>M</w:t>
            </w:r>
            <w:r w:rsidRPr="009B5EBD">
              <w:rPr>
                <w:rFonts w:ascii="Arial" w:hAnsi="Arial" w:cs="Arial"/>
                <w:sz w:val="20"/>
                <w:szCs w:val="20"/>
                <w:lang w:val="en-GB"/>
              </w:rPr>
              <w:t xml:space="preserve">eetings with </w:t>
            </w:r>
            <w:r w:rsidR="006D621F">
              <w:rPr>
                <w:rFonts w:ascii="Arial" w:hAnsi="Arial" w:cs="Arial"/>
                <w:sz w:val="20"/>
                <w:szCs w:val="20"/>
                <w:lang w:val="en-GB"/>
              </w:rPr>
              <w:t>‘</w:t>
            </w:r>
            <w:proofErr w:type="spellStart"/>
            <w:r w:rsidRPr="009B5EBD">
              <w:rPr>
                <w:rFonts w:ascii="Arial" w:hAnsi="Arial" w:cs="Arial"/>
                <w:sz w:val="20"/>
                <w:szCs w:val="20"/>
                <w:lang w:val="en-GB"/>
              </w:rPr>
              <w:t>Asociacion</w:t>
            </w:r>
            <w:proofErr w:type="spellEnd"/>
            <w:r w:rsidRPr="009B5EBD">
              <w:rPr>
                <w:rFonts w:ascii="Arial" w:hAnsi="Arial" w:cs="Arial"/>
                <w:sz w:val="20"/>
                <w:szCs w:val="20"/>
                <w:lang w:val="en-GB"/>
              </w:rPr>
              <w:t xml:space="preserve"> de </w:t>
            </w:r>
            <w:proofErr w:type="spellStart"/>
            <w:r w:rsidRPr="009B5EBD">
              <w:rPr>
                <w:rFonts w:ascii="Arial" w:hAnsi="Arial" w:cs="Arial"/>
                <w:sz w:val="20"/>
                <w:szCs w:val="20"/>
                <w:lang w:val="en-GB"/>
              </w:rPr>
              <w:t>transportistas</w:t>
            </w:r>
            <w:proofErr w:type="spellEnd"/>
            <w:r w:rsidR="006D621F">
              <w:rPr>
                <w:rFonts w:ascii="Arial" w:hAnsi="Arial" w:cs="Arial"/>
                <w:sz w:val="20"/>
                <w:szCs w:val="20"/>
                <w:lang w:val="en-GB"/>
              </w:rPr>
              <w:t>’</w:t>
            </w:r>
          </w:p>
        </w:tc>
      </w:tr>
      <w:tr w:rsidR="00040771" w:rsidRPr="00344F23" w14:paraId="7B912E0C" w14:textId="77777777" w:rsidTr="00040771">
        <w:trPr>
          <w:trHeight w:val="468"/>
        </w:trPr>
        <w:tc>
          <w:tcPr>
            <w:tcW w:w="2225" w:type="dxa"/>
            <w:vAlign w:val="center"/>
          </w:tcPr>
          <w:p w14:paraId="6E654ACF" w14:textId="4FE87448" w:rsidR="004002A8" w:rsidRPr="009B5EBD" w:rsidRDefault="004002A8" w:rsidP="004F73CF">
            <w:pPr>
              <w:rPr>
                <w:rFonts w:ascii="Arial" w:hAnsi="Arial" w:cs="Arial"/>
                <w:sz w:val="20"/>
                <w:szCs w:val="20"/>
              </w:rPr>
            </w:pPr>
            <w:proofErr w:type="spellStart"/>
            <w:r w:rsidRPr="009B5EBD">
              <w:rPr>
                <w:rFonts w:ascii="Arial" w:hAnsi="Arial" w:cs="Arial"/>
                <w:sz w:val="20"/>
                <w:szCs w:val="20"/>
              </w:rPr>
              <w:t>Maria</w:t>
            </w:r>
            <w:proofErr w:type="spellEnd"/>
            <w:r w:rsidRPr="009B5EBD">
              <w:rPr>
                <w:rFonts w:ascii="Arial" w:hAnsi="Arial" w:cs="Arial"/>
                <w:sz w:val="20"/>
                <w:szCs w:val="20"/>
              </w:rPr>
              <w:t xml:space="preserve"> Cordero Jon </w:t>
            </w:r>
            <w:proofErr w:type="spellStart"/>
            <w:r w:rsidRPr="009B5EBD">
              <w:rPr>
                <w:rFonts w:ascii="Arial" w:hAnsi="Arial" w:cs="Arial"/>
                <w:sz w:val="20"/>
                <w:szCs w:val="20"/>
              </w:rPr>
              <w:t>Tay</w:t>
            </w:r>
            <w:proofErr w:type="spellEnd"/>
          </w:p>
        </w:tc>
        <w:tc>
          <w:tcPr>
            <w:tcW w:w="1449" w:type="dxa"/>
            <w:vAlign w:val="center"/>
          </w:tcPr>
          <w:p w14:paraId="3EF3DD96" w14:textId="77777777" w:rsidR="004002A8" w:rsidRPr="009B5EBD" w:rsidRDefault="004002A8" w:rsidP="004F73CF">
            <w:pPr>
              <w:rPr>
                <w:rFonts w:ascii="Arial" w:hAnsi="Arial" w:cs="Arial"/>
                <w:sz w:val="20"/>
                <w:szCs w:val="20"/>
              </w:rPr>
            </w:pPr>
            <w:r w:rsidRPr="009B5EBD">
              <w:rPr>
                <w:rFonts w:ascii="Arial" w:hAnsi="Arial" w:cs="Arial"/>
                <w:sz w:val="20"/>
                <w:szCs w:val="20"/>
              </w:rPr>
              <w:t>FP</w:t>
            </w:r>
          </w:p>
        </w:tc>
        <w:tc>
          <w:tcPr>
            <w:tcW w:w="1426" w:type="dxa"/>
            <w:vAlign w:val="center"/>
          </w:tcPr>
          <w:p w14:paraId="2C889D08" w14:textId="77777777" w:rsidR="004002A8" w:rsidRPr="009B5EBD" w:rsidRDefault="004002A8" w:rsidP="004F73CF">
            <w:pPr>
              <w:rPr>
                <w:rFonts w:ascii="Arial" w:hAnsi="Arial" w:cs="Arial"/>
                <w:sz w:val="20"/>
                <w:szCs w:val="20"/>
              </w:rPr>
            </w:pPr>
            <w:r w:rsidRPr="009B5EBD">
              <w:rPr>
                <w:rFonts w:ascii="Arial" w:hAnsi="Arial" w:cs="Arial"/>
                <w:sz w:val="20"/>
                <w:szCs w:val="20"/>
              </w:rPr>
              <w:t>Tumbes</w:t>
            </w:r>
          </w:p>
        </w:tc>
        <w:tc>
          <w:tcPr>
            <w:tcW w:w="3898" w:type="dxa"/>
            <w:vAlign w:val="center"/>
          </w:tcPr>
          <w:p w14:paraId="0FFD1812" w14:textId="1E5747C3" w:rsidR="004002A8" w:rsidRPr="006F3177" w:rsidRDefault="00CD63CC" w:rsidP="004F73CF">
            <w:pPr>
              <w:rPr>
                <w:rFonts w:ascii="Arial" w:hAnsi="Arial" w:cs="Arial"/>
                <w:sz w:val="20"/>
                <w:szCs w:val="20"/>
                <w:lang w:val="en-GB"/>
              </w:rPr>
            </w:pPr>
            <w:r w:rsidRPr="006F3177">
              <w:rPr>
                <w:rFonts w:ascii="Arial" w:hAnsi="Arial" w:cs="Arial"/>
                <w:sz w:val="20"/>
                <w:szCs w:val="20"/>
                <w:lang w:val="en-GB"/>
              </w:rPr>
              <w:t xml:space="preserve">Little </w:t>
            </w:r>
            <w:r w:rsidR="006F3177" w:rsidRPr="006F3177">
              <w:rPr>
                <w:rFonts w:ascii="Arial" w:hAnsi="Arial" w:cs="Arial"/>
                <w:sz w:val="20"/>
                <w:szCs w:val="20"/>
                <w:lang w:val="en-GB"/>
              </w:rPr>
              <w:t xml:space="preserve">cooperation with </w:t>
            </w:r>
            <w:r w:rsidR="006F3177">
              <w:rPr>
                <w:rFonts w:ascii="Arial" w:hAnsi="Arial" w:cs="Arial"/>
                <w:sz w:val="20"/>
                <w:szCs w:val="20"/>
                <w:lang w:val="en-GB"/>
              </w:rPr>
              <w:t>other parties</w:t>
            </w:r>
          </w:p>
        </w:tc>
      </w:tr>
      <w:tr w:rsidR="003A4A66" w:rsidRPr="00344F23" w14:paraId="44F39CB0" w14:textId="77777777" w:rsidTr="00040771">
        <w:trPr>
          <w:trHeight w:val="955"/>
        </w:trPr>
        <w:tc>
          <w:tcPr>
            <w:tcW w:w="2225" w:type="dxa"/>
            <w:shd w:val="clear" w:color="auto" w:fill="FFF2CC" w:themeFill="accent4" w:themeFillTint="33"/>
            <w:vAlign w:val="center"/>
          </w:tcPr>
          <w:p w14:paraId="0BA07574" w14:textId="094C135C" w:rsidR="004002A8" w:rsidRPr="009B5EBD" w:rsidRDefault="004002A8" w:rsidP="004F73CF">
            <w:pPr>
              <w:rPr>
                <w:rFonts w:ascii="Arial" w:hAnsi="Arial" w:cs="Arial"/>
                <w:sz w:val="20"/>
                <w:szCs w:val="20"/>
              </w:rPr>
            </w:pPr>
            <w:proofErr w:type="spellStart"/>
            <w:r w:rsidRPr="007274BC">
              <w:rPr>
                <w:rFonts w:ascii="Arial" w:hAnsi="Arial" w:cs="Arial"/>
                <w:sz w:val="20"/>
                <w:szCs w:val="20"/>
              </w:rPr>
              <w:t>Heidy</w:t>
            </w:r>
            <w:proofErr w:type="spellEnd"/>
            <w:r w:rsidRPr="007274BC">
              <w:rPr>
                <w:rFonts w:ascii="Arial" w:hAnsi="Arial" w:cs="Arial"/>
                <w:sz w:val="20"/>
                <w:szCs w:val="20"/>
              </w:rPr>
              <w:t xml:space="preserve"> Juárez Calle</w:t>
            </w:r>
          </w:p>
        </w:tc>
        <w:tc>
          <w:tcPr>
            <w:tcW w:w="1449" w:type="dxa"/>
            <w:shd w:val="clear" w:color="auto" w:fill="FFF2CC" w:themeFill="accent4" w:themeFillTint="33"/>
            <w:vAlign w:val="center"/>
          </w:tcPr>
          <w:p w14:paraId="25C6969E" w14:textId="77777777" w:rsidR="004002A8" w:rsidRPr="009B5EBD" w:rsidRDefault="004002A8" w:rsidP="004F73CF">
            <w:pPr>
              <w:rPr>
                <w:rFonts w:ascii="Arial" w:hAnsi="Arial" w:cs="Arial"/>
                <w:sz w:val="20"/>
                <w:szCs w:val="20"/>
              </w:rPr>
            </w:pPr>
            <w:r w:rsidRPr="009B5EBD">
              <w:rPr>
                <w:rFonts w:ascii="Arial" w:hAnsi="Arial" w:cs="Arial"/>
                <w:sz w:val="20"/>
                <w:szCs w:val="20"/>
              </w:rPr>
              <w:t>APP</w:t>
            </w:r>
          </w:p>
        </w:tc>
        <w:tc>
          <w:tcPr>
            <w:tcW w:w="1426" w:type="dxa"/>
            <w:shd w:val="clear" w:color="auto" w:fill="FFF2CC" w:themeFill="accent4" w:themeFillTint="33"/>
            <w:vAlign w:val="center"/>
          </w:tcPr>
          <w:p w14:paraId="4E8CFD12" w14:textId="77777777" w:rsidR="004002A8" w:rsidRPr="009B5EBD" w:rsidRDefault="004002A8" w:rsidP="004F73CF">
            <w:pPr>
              <w:rPr>
                <w:rFonts w:ascii="Arial" w:hAnsi="Arial" w:cs="Arial"/>
                <w:sz w:val="20"/>
                <w:szCs w:val="20"/>
              </w:rPr>
            </w:pPr>
            <w:r w:rsidRPr="009B5EBD">
              <w:rPr>
                <w:rFonts w:ascii="Arial" w:hAnsi="Arial" w:cs="Arial"/>
                <w:sz w:val="20"/>
                <w:szCs w:val="20"/>
              </w:rPr>
              <w:t>Piura</w:t>
            </w:r>
          </w:p>
        </w:tc>
        <w:tc>
          <w:tcPr>
            <w:tcW w:w="3898" w:type="dxa"/>
            <w:shd w:val="clear" w:color="auto" w:fill="FFF2CC" w:themeFill="accent4" w:themeFillTint="33"/>
            <w:vAlign w:val="center"/>
          </w:tcPr>
          <w:p w14:paraId="11D574EF" w14:textId="077374EC" w:rsidR="004002A8" w:rsidRPr="009B5EBD" w:rsidRDefault="00674F4B" w:rsidP="004F73CF">
            <w:pPr>
              <w:rPr>
                <w:rFonts w:ascii="Arial" w:hAnsi="Arial" w:cs="Arial"/>
                <w:sz w:val="20"/>
                <w:szCs w:val="20"/>
                <w:lang w:val="en-GB"/>
              </w:rPr>
            </w:pPr>
            <w:r>
              <w:rPr>
                <w:rFonts w:ascii="Arial" w:hAnsi="Arial" w:cs="Arial"/>
                <w:sz w:val="20"/>
                <w:szCs w:val="20"/>
                <w:lang w:val="en-GB"/>
              </w:rPr>
              <w:t>Authors</w:t>
            </w:r>
            <w:r w:rsidR="00685F51">
              <w:rPr>
                <w:rFonts w:ascii="Arial" w:hAnsi="Arial" w:cs="Arial"/>
                <w:sz w:val="20"/>
                <w:szCs w:val="20"/>
                <w:lang w:val="en-GB"/>
              </w:rPr>
              <w:t xml:space="preserve"> bill </w:t>
            </w:r>
            <w:r w:rsidR="00D8370C" w:rsidRPr="009B5EBD">
              <w:rPr>
                <w:rFonts w:ascii="Arial" w:hAnsi="Arial" w:cs="Arial"/>
                <w:sz w:val="20"/>
                <w:szCs w:val="20"/>
                <w:lang w:val="en-GB"/>
              </w:rPr>
              <w:t xml:space="preserve">that protects coastline from oil companies </w:t>
            </w:r>
            <w:r w:rsidR="007E0789" w:rsidRPr="009B5EBD">
              <w:rPr>
                <w:rFonts w:ascii="Arial" w:hAnsi="Arial" w:cs="Arial"/>
                <w:sz w:val="20"/>
                <w:szCs w:val="20"/>
                <w:lang w:val="en-GB"/>
              </w:rPr>
              <w:t xml:space="preserve">/ </w:t>
            </w:r>
            <w:r w:rsidR="00D8370C" w:rsidRPr="009B5EBD">
              <w:rPr>
                <w:rFonts w:ascii="Arial" w:hAnsi="Arial" w:cs="Arial"/>
                <w:sz w:val="20"/>
                <w:szCs w:val="20"/>
                <w:lang w:val="en-GB"/>
              </w:rPr>
              <w:t xml:space="preserve">Work experience in </w:t>
            </w:r>
            <w:r w:rsidR="004002A8" w:rsidRPr="009B5EBD">
              <w:rPr>
                <w:rFonts w:ascii="Arial" w:hAnsi="Arial" w:cs="Arial"/>
                <w:sz w:val="20"/>
                <w:szCs w:val="20"/>
                <w:lang w:val="en-GB"/>
              </w:rPr>
              <w:t>fishing company</w:t>
            </w:r>
            <w:r w:rsidR="007E0789" w:rsidRPr="009B5EBD">
              <w:rPr>
                <w:rFonts w:ascii="Arial" w:hAnsi="Arial" w:cs="Arial"/>
                <w:sz w:val="20"/>
                <w:szCs w:val="20"/>
                <w:lang w:val="en-GB"/>
              </w:rPr>
              <w:t>, meetings with fishing g</w:t>
            </w:r>
            <w:r w:rsidR="004002A8" w:rsidRPr="009B5EBD">
              <w:rPr>
                <w:rFonts w:ascii="Arial" w:hAnsi="Arial" w:cs="Arial"/>
                <w:sz w:val="20"/>
                <w:szCs w:val="20"/>
                <w:lang w:val="en-GB"/>
              </w:rPr>
              <w:t xml:space="preserve">uild </w:t>
            </w:r>
          </w:p>
        </w:tc>
      </w:tr>
      <w:tr w:rsidR="00040771" w:rsidRPr="00344F23" w14:paraId="3DF2CDCB" w14:textId="77777777" w:rsidTr="00040771">
        <w:trPr>
          <w:trHeight w:val="720"/>
        </w:trPr>
        <w:tc>
          <w:tcPr>
            <w:tcW w:w="2225" w:type="dxa"/>
            <w:vAlign w:val="center"/>
          </w:tcPr>
          <w:p w14:paraId="50CED7B0" w14:textId="3248FC0C" w:rsidR="004002A8" w:rsidRPr="009B5EBD" w:rsidRDefault="004002A8" w:rsidP="004F73CF">
            <w:pPr>
              <w:rPr>
                <w:rFonts w:ascii="Arial" w:hAnsi="Arial" w:cs="Arial"/>
                <w:sz w:val="20"/>
                <w:szCs w:val="20"/>
              </w:rPr>
            </w:pPr>
            <w:r w:rsidRPr="009B5EBD">
              <w:rPr>
                <w:rFonts w:ascii="Arial" w:hAnsi="Arial" w:cs="Arial"/>
                <w:sz w:val="20"/>
                <w:szCs w:val="20"/>
              </w:rPr>
              <w:t>Juan Carlos</w:t>
            </w:r>
            <w:r w:rsidR="00FC340A">
              <w:rPr>
                <w:rFonts w:ascii="Arial" w:hAnsi="Arial" w:cs="Arial"/>
                <w:sz w:val="20"/>
                <w:szCs w:val="20"/>
              </w:rPr>
              <w:t xml:space="preserve"> </w:t>
            </w:r>
            <w:r w:rsidRPr="009B5EBD">
              <w:rPr>
                <w:rFonts w:ascii="Arial" w:hAnsi="Arial" w:cs="Arial"/>
                <w:sz w:val="20"/>
                <w:szCs w:val="20"/>
              </w:rPr>
              <w:t xml:space="preserve">Lizarzaburu </w:t>
            </w:r>
            <w:proofErr w:type="spellStart"/>
            <w:r w:rsidRPr="009B5EBD">
              <w:rPr>
                <w:rFonts w:ascii="Arial" w:hAnsi="Arial" w:cs="Arial"/>
                <w:sz w:val="20"/>
                <w:szCs w:val="20"/>
              </w:rPr>
              <w:t>Lizarzaburu</w:t>
            </w:r>
            <w:proofErr w:type="spellEnd"/>
          </w:p>
        </w:tc>
        <w:tc>
          <w:tcPr>
            <w:tcW w:w="1449" w:type="dxa"/>
            <w:vAlign w:val="center"/>
          </w:tcPr>
          <w:p w14:paraId="2A356D48" w14:textId="77777777" w:rsidR="004002A8" w:rsidRPr="009B5EBD" w:rsidRDefault="004002A8" w:rsidP="004F73CF">
            <w:pPr>
              <w:rPr>
                <w:rFonts w:ascii="Arial" w:hAnsi="Arial" w:cs="Arial"/>
                <w:sz w:val="20"/>
                <w:szCs w:val="20"/>
              </w:rPr>
            </w:pPr>
            <w:r w:rsidRPr="009B5EBD">
              <w:rPr>
                <w:rFonts w:ascii="Arial" w:hAnsi="Arial" w:cs="Arial"/>
                <w:sz w:val="20"/>
                <w:szCs w:val="20"/>
              </w:rPr>
              <w:t>FP</w:t>
            </w:r>
          </w:p>
        </w:tc>
        <w:tc>
          <w:tcPr>
            <w:tcW w:w="1426" w:type="dxa"/>
            <w:vAlign w:val="center"/>
          </w:tcPr>
          <w:p w14:paraId="5EAE1DAC" w14:textId="77777777" w:rsidR="004002A8" w:rsidRPr="009B5EBD" w:rsidRDefault="004002A8" w:rsidP="004F73CF">
            <w:pPr>
              <w:rPr>
                <w:rFonts w:ascii="Arial" w:hAnsi="Arial" w:cs="Arial"/>
                <w:sz w:val="20"/>
                <w:szCs w:val="20"/>
              </w:rPr>
            </w:pPr>
            <w:r w:rsidRPr="009B5EBD">
              <w:rPr>
                <w:rFonts w:ascii="Arial" w:hAnsi="Arial" w:cs="Arial"/>
                <w:sz w:val="20"/>
                <w:szCs w:val="20"/>
              </w:rPr>
              <w:t>PEX</w:t>
            </w:r>
          </w:p>
        </w:tc>
        <w:tc>
          <w:tcPr>
            <w:tcW w:w="3898" w:type="dxa"/>
            <w:vAlign w:val="center"/>
          </w:tcPr>
          <w:p w14:paraId="58B54A5E" w14:textId="251A71CC" w:rsidR="004002A8" w:rsidRPr="009B5EBD" w:rsidRDefault="001E5A72" w:rsidP="004F73CF">
            <w:pPr>
              <w:rPr>
                <w:rFonts w:ascii="Arial" w:hAnsi="Arial" w:cs="Arial"/>
                <w:sz w:val="20"/>
                <w:szCs w:val="20"/>
                <w:lang w:val="en-GB"/>
              </w:rPr>
            </w:pPr>
            <w:r>
              <w:rPr>
                <w:rFonts w:ascii="Arial" w:hAnsi="Arial" w:cs="Arial"/>
                <w:sz w:val="20"/>
                <w:szCs w:val="20"/>
                <w:lang w:val="en-GB"/>
              </w:rPr>
              <w:t>Meeting</w:t>
            </w:r>
            <w:r w:rsidR="004002A8" w:rsidRPr="009B5EBD">
              <w:rPr>
                <w:rFonts w:ascii="Arial" w:hAnsi="Arial" w:cs="Arial"/>
                <w:sz w:val="20"/>
                <w:szCs w:val="20"/>
                <w:lang w:val="en-GB"/>
              </w:rPr>
              <w:t xml:space="preserve"> </w:t>
            </w:r>
            <w:r w:rsidRPr="009B5EBD">
              <w:rPr>
                <w:rFonts w:ascii="Arial" w:hAnsi="Arial" w:cs="Arial"/>
                <w:sz w:val="20"/>
                <w:szCs w:val="20"/>
                <w:lang w:val="en-GB"/>
              </w:rPr>
              <w:t>with</w:t>
            </w:r>
            <w:r w:rsidR="004002A8" w:rsidRPr="009B5EBD">
              <w:rPr>
                <w:rFonts w:ascii="Arial" w:hAnsi="Arial" w:cs="Arial"/>
                <w:sz w:val="20"/>
                <w:szCs w:val="20"/>
                <w:lang w:val="en-GB"/>
              </w:rPr>
              <w:t xml:space="preserve"> </w:t>
            </w:r>
            <w:r w:rsidR="00406F0C">
              <w:rPr>
                <w:rFonts w:ascii="Arial" w:hAnsi="Arial" w:cs="Arial"/>
                <w:sz w:val="20"/>
                <w:szCs w:val="20"/>
                <w:lang w:val="en-GB"/>
              </w:rPr>
              <w:t xml:space="preserve">Spanish party </w:t>
            </w:r>
            <w:r w:rsidR="004002A8" w:rsidRPr="009B5EBD">
              <w:rPr>
                <w:rFonts w:ascii="Arial" w:hAnsi="Arial" w:cs="Arial"/>
                <w:sz w:val="20"/>
                <w:szCs w:val="20"/>
                <w:lang w:val="en-GB"/>
              </w:rPr>
              <w:t xml:space="preserve">VOX, </w:t>
            </w:r>
            <w:r w:rsidRPr="009B5EBD">
              <w:rPr>
                <w:rFonts w:ascii="Arial" w:hAnsi="Arial" w:cs="Arial"/>
                <w:sz w:val="20"/>
                <w:szCs w:val="20"/>
                <w:lang w:val="en-GB"/>
              </w:rPr>
              <w:t>unlikely</w:t>
            </w:r>
            <w:r w:rsidR="004002A8" w:rsidRPr="009B5EBD">
              <w:rPr>
                <w:rFonts w:ascii="Arial" w:hAnsi="Arial" w:cs="Arial"/>
                <w:sz w:val="20"/>
                <w:szCs w:val="20"/>
                <w:lang w:val="en-GB"/>
              </w:rPr>
              <w:t xml:space="preserve"> to go against </w:t>
            </w:r>
            <w:r w:rsidR="00406F0C">
              <w:rPr>
                <w:rFonts w:ascii="Arial" w:hAnsi="Arial" w:cs="Arial"/>
                <w:sz w:val="20"/>
                <w:szCs w:val="20"/>
                <w:lang w:val="en-GB"/>
              </w:rPr>
              <w:t>overall FP consensus</w:t>
            </w:r>
          </w:p>
        </w:tc>
      </w:tr>
      <w:tr w:rsidR="00040771" w:rsidRPr="009B5EBD" w14:paraId="29F5858B" w14:textId="77777777" w:rsidTr="00040771">
        <w:trPr>
          <w:trHeight w:val="468"/>
        </w:trPr>
        <w:tc>
          <w:tcPr>
            <w:tcW w:w="2225" w:type="dxa"/>
            <w:vAlign w:val="center"/>
          </w:tcPr>
          <w:p w14:paraId="26CDAFD3" w14:textId="77777777" w:rsidR="004002A8" w:rsidRPr="009B5EBD" w:rsidRDefault="004002A8" w:rsidP="004F73CF">
            <w:pPr>
              <w:rPr>
                <w:rFonts w:ascii="Arial" w:hAnsi="Arial" w:cs="Arial"/>
                <w:sz w:val="20"/>
                <w:szCs w:val="20"/>
              </w:rPr>
            </w:pPr>
            <w:r w:rsidRPr="009B5EBD">
              <w:rPr>
                <w:rFonts w:ascii="Arial" w:hAnsi="Arial" w:cs="Arial"/>
                <w:sz w:val="20"/>
                <w:szCs w:val="20"/>
              </w:rPr>
              <w:t xml:space="preserve">Jorge Alberto Monte </w:t>
            </w:r>
            <w:proofErr w:type="spellStart"/>
            <w:r w:rsidRPr="009B5EBD">
              <w:rPr>
                <w:rFonts w:ascii="Arial" w:hAnsi="Arial" w:cs="Arial"/>
                <w:sz w:val="20"/>
                <w:szCs w:val="20"/>
              </w:rPr>
              <w:t>Figari</w:t>
            </w:r>
            <w:proofErr w:type="spellEnd"/>
          </w:p>
        </w:tc>
        <w:tc>
          <w:tcPr>
            <w:tcW w:w="1449" w:type="dxa"/>
            <w:vAlign w:val="center"/>
          </w:tcPr>
          <w:p w14:paraId="3BDF0BA4" w14:textId="77777777" w:rsidR="004002A8" w:rsidRPr="009B5EBD" w:rsidRDefault="004002A8" w:rsidP="004F73CF">
            <w:pPr>
              <w:rPr>
                <w:rFonts w:ascii="Arial" w:hAnsi="Arial" w:cs="Arial"/>
                <w:sz w:val="20"/>
                <w:szCs w:val="20"/>
              </w:rPr>
            </w:pPr>
            <w:r w:rsidRPr="009B5EBD">
              <w:rPr>
                <w:rFonts w:ascii="Arial" w:hAnsi="Arial" w:cs="Arial"/>
                <w:sz w:val="20"/>
                <w:szCs w:val="20"/>
              </w:rPr>
              <w:t>FP</w:t>
            </w:r>
          </w:p>
        </w:tc>
        <w:tc>
          <w:tcPr>
            <w:tcW w:w="1426" w:type="dxa"/>
            <w:vAlign w:val="center"/>
          </w:tcPr>
          <w:p w14:paraId="76CE722F" w14:textId="77777777" w:rsidR="004002A8" w:rsidRPr="009B5EBD" w:rsidRDefault="004002A8" w:rsidP="004F73CF">
            <w:pPr>
              <w:rPr>
                <w:rFonts w:ascii="Arial" w:hAnsi="Arial" w:cs="Arial"/>
                <w:sz w:val="20"/>
                <w:szCs w:val="20"/>
              </w:rPr>
            </w:pPr>
            <w:r w:rsidRPr="009B5EBD">
              <w:rPr>
                <w:rFonts w:ascii="Arial" w:hAnsi="Arial" w:cs="Arial"/>
                <w:sz w:val="20"/>
                <w:szCs w:val="20"/>
              </w:rPr>
              <w:t>Loreto</w:t>
            </w:r>
          </w:p>
        </w:tc>
        <w:tc>
          <w:tcPr>
            <w:tcW w:w="3898" w:type="dxa"/>
            <w:vAlign w:val="center"/>
          </w:tcPr>
          <w:p w14:paraId="68FF6C95" w14:textId="77777777" w:rsidR="004002A8" w:rsidRPr="009B5EBD" w:rsidRDefault="004002A8" w:rsidP="004F73CF">
            <w:pPr>
              <w:rPr>
                <w:rFonts w:ascii="Arial" w:hAnsi="Arial" w:cs="Arial"/>
                <w:sz w:val="20"/>
                <w:szCs w:val="20"/>
              </w:rPr>
            </w:pPr>
          </w:p>
        </w:tc>
      </w:tr>
      <w:tr w:rsidR="003A4A66" w:rsidRPr="00344F23" w14:paraId="00F15D2C" w14:textId="77777777" w:rsidTr="00040771">
        <w:trPr>
          <w:trHeight w:val="720"/>
        </w:trPr>
        <w:tc>
          <w:tcPr>
            <w:tcW w:w="2225" w:type="dxa"/>
            <w:shd w:val="clear" w:color="auto" w:fill="FFF2CC" w:themeFill="accent4" w:themeFillTint="33"/>
            <w:vAlign w:val="center"/>
          </w:tcPr>
          <w:p w14:paraId="4B10F12C" w14:textId="4DC7863D" w:rsidR="004002A8" w:rsidRPr="009B5EBD" w:rsidRDefault="004002A8" w:rsidP="004F73CF">
            <w:pPr>
              <w:rPr>
                <w:rFonts w:ascii="Arial" w:hAnsi="Arial" w:cs="Arial"/>
                <w:sz w:val="20"/>
                <w:szCs w:val="20"/>
              </w:rPr>
            </w:pPr>
            <w:r w:rsidRPr="007274BC">
              <w:rPr>
                <w:rFonts w:ascii="Arial" w:hAnsi="Arial" w:cs="Arial"/>
                <w:sz w:val="20"/>
                <w:szCs w:val="20"/>
              </w:rPr>
              <w:t>Ivett Paredes Fonseca</w:t>
            </w:r>
          </w:p>
        </w:tc>
        <w:tc>
          <w:tcPr>
            <w:tcW w:w="1449" w:type="dxa"/>
            <w:shd w:val="clear" w:color="auto" w:fill="FFF2CC" w:themeFill="accent4" w:themeFillTint="33"/>
            <w:vAlign w:val="center"/>
          </w:tcPr>
          <w:p w14:paraId="6401105B" w14:textId="77777777" w:rsidR="004002A8" w:rsidRPr="009B5EBD" w:rsidRDefault="004002A8" w:rsidP="004F73CF">
            <w:pPr>
              <w:rPr>
                <w:rFonts w:ascii="Arial" w:hAnsi="Arial" w:cs="Arial"/>
                <w:sz w:val="20"/>
                <w:szCs w:val="20"/>
              </w:rPr>
            </w:pPr>
            <w:r w:rsidRPr="009B5EBD">
              <w:rPr>
                <w:rFonts w:ascii="Arial" w:hAnsi="Arial" w:cs="Arial"/>
                <w:sz w:val="20"/>
                <w:szCs w:val="20"/>
              </w:rPr>
              <w:t>AP</w:t>
            </w:r>
          </w:p>
        </w:tc>
        <w:tc>
          <w:tcPr>
            <w:tcW w:w="1426" w:type="dxa"/>
            <w:shd w:val="clear" w:color="auto" w:fill="FFF2CC" w:themeFill="accent4" w:themeFillTint="33"/>
            <w:vAlign w:val="center"/>
          </w:tcPr>
          <w:p w14:paraId="17DD5811" w14:textId="5D034161" w:rsidR="004002A8" w:rsidRPr="009B5EBD" w:rsidRDefault="004002A8" w:rsidP="004F73CF">
            <w:pPr>
              <w:rPr>
                <w:rFonts w:ascii="Arial" w:hAnsi="Arial" w:cs="Arial"/>
                <w:sz w:val="20"/>
                <w:szCs w:val="20"/>
                <w:highlight w:val="green"/>
              </w:rPr>
            </w:pPr>
            <w:r w:rsidRPr="007274BC">
              <w:rPr>
                <w:rFonts w:ascii="Arial" w:hAnsi="Arial" w:cs="Arial"/>
                <w:sz w:val="20"/>
                <w:szCs w:val="20"/>
              </w:rPr>
              <w:t>San Martin</w:t>
            </w:r>
            <w:r w:rsidR="007274BC" w:rsidRPr="007274BC">
              <w:rPr>
                <w:rFonts w:ascii="Arial" w:hAnsi="Arial" w:cs="Arial"/>
                <w:sz w:val="20"/>
                <w:szCs w:val="20"/>
              </w:rPr>
              <w:t>*</w:t>
            </w:r>
          </w:p>
        </w:tc>
        <w:tc>
          <w:tcPr>
            <w:tcW w:w="3898" w:type="dxa"/>
            <w:shd w:val="clear" w:color="auto" w:fill="FFF2CC" w:themeFill="accent4" w:themeFillTint="33"/>
            <w:vAlign w:val="center"/>
          </w:tcPr>
          <w:p w14:paraId="218831F6" w14:textId="669A373B" w:rsidR="004002A8" w:rsidRPr="009B5EBD" w:rsidRDefault="00674F4B" w:rsidP="004F73CF">
            <w:pPr>
              <w:rPr>
                <w:rFonts w:ascii="Arial" w:hAnsi="Arial" w:cs="Arial"/>
                <w:sz w:val="20"/>
                <w:szCs w:val="20"/>
                <w:lang w:val="en-GB"/>
              </w:rPr>
            </w:pPr>
            <w:r>
              <w:rPr>
                <w:rFonts w:ascii="Arial" w:hAnsi="Arial" w:cs="Arial"/>
                <w:sz w:val="20"/>
                <w:szCs w:val="20"/>
                <w:lang w:val="en-GB"/>
              </w:rPr>
              <w:t>N</w:t>
            </w:r>
            <w:r w:rsidR="004002A8" w:rsidRPr="009B5EBD">
              <w:rPr>
                <w:rFonts w:ascii="Arial" w:hAnsi="Arial" w:cs="Arial"/>
                <w:sz w:val="20"/>
                <w:szCs w:val="20"/>
                <w:lang w:val="en-GB"/>
              </w:rPr>
              <w:t>o environmental stance, bill to promote Access of information of public entities</w:t>
            </w:r>
          </w:p>
        </w:tc>
      </w:tr>
      <w:tr w:rsidR="003A4A66" w:rsidRPr="00344F23" w14:paraId="7B076515" w14:textId="77777777" w:rsidTr="00040771">
        <w:trPr>
          <w:trHeight w:val="955"/>
        </w:trPr>
        <w:tc>
          <w:tcPr>
            <w:tcW w:w="2225" w:type="dxa"/>
            <w:shd w:val="clear" w:color="auto" w:fill="FFF2CC" w:themeFill="accent4" w:themeFillTint="33"/>
            <w:vAlign w:val="center"/>
          </w:tcPr>
          <w:p w14:paraId="46901A4E" w14:textId="218955B1" w:rsidR="004002A8" w:rsidRPr="009B5EBD" w:rsidRDefault="004002A8" w:rsidP="004F73CF">
            <w:pPr>
              <w:rPr>
                <w:rFonts w:ascii="Arial" w:hAnsi="Arial" w:cs="Arial"/>
                <w:sz w:val="20"/>
                <w:szCs w:val="20"/>
                <w:lang w:val="en-GB"/>
              </w:rPr>
            </w:pPr>
            <w:r w:rsidRPr="007274BC">
              <w:rPr>
                <w:rFonts w:ascii="Arial" w:hAnsi="Arial" w:cs="Arial"/>
                <w:sz w:val="20"/>
                <w:szCs w:val="20"/>
                <w:lang w:val="en-GB"/>
              </w:rPr>
              <w:t xml:space="preserve">Luis </w:t>
            </w:r>
            <w:proofErr w:type="spellStart"/>
            <w:r w:rsidRPr="007274BC">
              <w:rPr>
                <w:rFonts w:ascii="Arial" w:hAnsi="Arial" w:cs="Arial"/>
                <w:sz w:val="20"/>
                <w:szCs w:val="20"/>
                <w:lang w:val="en-GB"/>
              </w:rPr>
              <w:t>Picón</w:t>
            </w:r>
            <w:proofErr w:type="spellEnd"/>
            <w:r w:rsidRPr="007274BC">
              <w:rPr>
                <w:rFonts w:ascii="Arial" w:hAnsi="Arial" w:cs="Arial"/>
                <w:sz w:val="20"/>
                <w:szCs w:val="20"/>
                <w:lang w:val="en-GB"/>
              </w:rPr>
              <w:t xml:space="preserve"> </w:t>
            </w:r>
            <w:proofErr w:type="spellStart"/>
            <w:r w:rsidRPr="007274BC">
              <w:rPr>
                <w:rFonts w:ascii="Arial" w:hAnsi="Arial" w:cs="Arial"/>
                <w:sz w:val="20"/>
                <w:szCs w:val="20"/>
                <w:lang w:val="en-GB"/>
              </w:rPr>
              <w:t>Quedo</w:t>
            </w:r>
            <w:proofErr w:type="spellEnd"/>
          </w:p>
        </w:tc>
        <w:tc>
          <w:tcPr>
            <w:tcW w:w="1449" w:type="dxa"/>
            <w:shd w:val="clear" w:color="auto" w:fill="FFF2CC" w:themeFill="accent4" w:themeFillTint="33"/>
            <w:vAlign w:val="center"/>
          </w:tcPr>
          <w:p w14:paraId="214DFA74"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Independent</w:t>
            </w:r>
          </w:p>
        </w:tc>
        <w:tc>
          <w:tcPr>
            <w:tcW w:w="1426" w:type="dxa"/>
            <w:shd w:val="clear" w:color="auto" w:fill="FFF2CC" w:themeFill="accent4" w:themeFillTint="33"/>
            <w:vAlign w:val="center"/>
          </w:tcPr>
          <w:p w14:paraId="478E0A75" w14:textId="60F0167B" w:rsidR="004002A8" w:rsidRPr="009B5EBD" w:rsidRDefault="004002A8" w:rsidP="004F73CF">
            <w:pPr>
              <w:rPr>
                <w:rFonts w:ascii="Arial" w:hAnsi="Arial" w:cs="Arial"/>
                <w:sz w:val="20"/>
                <w:szCs w:val="20"/>
                <w:lang w:val="en-GB"/>
              </w:rPr>
            </w:pPr>
            <w:proofErr w:type="spellStart"/>
            <w:r w:rsidRPr="007274BC">
              <w:rPr>
                <w:rFonts w:ascii="Arial" w:hAnsi="Arial" w:cs="Arial"/>
                <w:sz w:val="20"/>
                <w:szCs w:val="20"/>
                <w:lang w:val="en-GB"/>
              </w:rPr>
              <w:t>Huanuco</w:t>
            </w:r>
            <w:proofErr w:type="spellEnd"/>
            <w:r w:rsidR="007274BC" w:rsidRPr="007274BC">
              <w:rPr>
                <w:rFonts w:ascii="Arial" w:hAnsi="Arial" w:cs="Arial"/>
                <w:sz w:val="20"/>
                <w:szCs w:val="20"/>
                <w:lang w:val="en-GB"/>
              </w:rPr>
              <w:t>*</w:t>
            </w:r>
          </w:p>
        </w:tc>
        <w:tc>
          <w:tcPr>
            <w:tcW w:w="3898" w:type="dxa"/>
            <w:shd w:val="clear" w:color="auto" w:fill="FFF2CC" w:themeFill="accent4" w:themeFillTint="33"/>
            <w:vAlign w:val="center"/>
          </w:tcPr>
          <w:p w14:paraId="2F340DEF" w14:textId="775888C8" w:rsidR="004002A8" w:rsidRPr="009B5EBD" w:rsidRDefault="000A2591" w:rsidP="004F73CF">
            <w:pPr>
              <w:rPr>
                <w:rFonts w:ascii="Arial" w:hAnsi="Arial" w:cs="Arial"/>
                <w:sz w:val="20"/>
                <w:szCs w:val="20"/>
                <w:lang w:val="en-GB"/>
              </w:rPr>
            </w:pPr>
            <w:r>
              <w:rPr>
                <w:rFonts w:ascii="Arial" w:hAnsi="Arial" w:cs="Arial"/>
                <w:sz w:val="20"/>
                <w:szCs w:val="20"/>
                <w:lang w:val="en-GB"/>
              </w:rPr>
              <w:t>No definite party alliance</w:t>
            </w:r>
            <w:r w:rsidR="00486C98">
              <w:rPr>
                <w:rFonts w:ascii="Arial" w:hAnsi="Arial" w:cs="Arial"/>
                <w:sz w:val="20"/>
                <w:szCs w:val="20"/>
                <w:lang w:val="en-GB"/>
              </w:rPr>
              <w:t>, a</w:t>
            </w:r>
            <w:r w:rsidR="004002A8" w:rsidRPr="009B5EBD">
              <w:rPr>
                <w:rFonts w:ascii="Arial" w:hAnsi="Arial" w:cs="Arial"/>
                <w:sz w:val="20"/>
                <w:szCs w:val="20"/>
                <w:lang w:val="en-GB"/>
              </w:rPr>
              <w:t>uthors</w:t>
            </w:r>
            <w:r w:rsidR="00674F4B">
              <w:rPr>
                <w:rFonts w:ascii="Arial" w:hAnsi="Arial" w:cs="Arial"/>
                <w:sz w:val="20"/>
                <w:szCs w:val="20"/>
                <w:lang w:val="en-GB"/>
              </w:rPr>
              <w:t xml:space="preserve"> </w:t>
            </w:r>
            <w:r w:rsidR="004002A8" w:rsidRPr="009B5EBD">
              <w:rPr>
                <w:rFonts w:ascii="Arial" w:hAnsi="Arial" w:cs="Arial"/>
                <w:sz w:val="20"/>
                <w:szCs w:val="20"/>
                <w:lang w:val="en-GB"/>
              </w:rPr>
              <w:t>bill that protects</w:t>
            </w:r>
            <w:r w:rsidR="00685F51">
              <w:rPr>
                <w:rFonts w:ascii="Arial" w:hAnsi="Arial" w:cs="Arial"/>
                <w:sz w:val="20"/>
                <w:szCs w:val="20"/>
                <w:lang w:val="en-GB"/>
              </w:rPr>
              <w:t xml:space="preserve"> </w:t>
            </w:r>
            <w:r w:rsidR="004002A8" w:rsidRPr="009B5EBD">
              <w:rPr>
                <w:rFonts w:ascii="Arial" w:hAnsi="Arial" w:cs="Arial"/>
                <w:sz w:val="20"/>
                <w:szCs w:val="20"/>
                <w:lang w:val="en-GB"/>
              </w:rPr>
              <w:t>coastline from oil companies</w:t>
            </w:r>
            <w:r w:rsidR="00486C98">
              <w:rPr>
                <w:rFonts w:ascii="Arial" w:hAnsi="Arial" w:cs="Arial"/>
                <w:sz w:val="20"/>
                <w:szCs w:val="20"/>
                <w:lang w:val="en-GB"/>
              </w:rPr>
              <w:t xml:space="preserve"> /</w:t>
            </w:r>
            <w:r w:rsidR="004002A8" w:rsidRPr="009B5EBD">
              <w:rPr>
                <w:rFonts w:ascii="Arial" w:hAnsi="Arial" w:cs="Arial"/>
                <w:sz w:val="20"/>
                <w:szCs w:val="20"/>
                <w:lang w:val="en-GB"/>
              </w:rPr>
              <w:t xml:space="preserve"> has met with fishing guilds</w:t>
            </w:r>
          </w:p>
        </w:tc>
      </w:tr>
      <w:tr w:rsidR="003A4A66" w:rsidRPr="00344F23" w14:paraId="7AD358CF" w14:textId="77777777" w:rsidTr="00040771">
        <w:trPr>
          <w:trHeight w:val="468"/>
        </w:trPr>
        <w:tc>
          <w:tcPr>
            <w:tcW w:w="2225" w:type="dxa"/>
            <w:shd w:val="clear" w:color="auto" w:fill="FFF2CC" w:themeFill="accent4" w:themeFillTint="33"/>
            <w:vAlign w:val="center"/>
          </w:tcPr>
          <w:p w14:paraId="65BDDFF8" w14:textId="0A461305"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 xml:space="preserve">Adriana </w:t>
            </w:r>
            <w:proofErr w:type="spellStart"/>
            <w:r w:rsidRPr="009B5EBD">
              <w:rPr>
                <w:rFonts w:ascii="Arial" w:hAnsi="Arial" w:cs="Arial"/>
                <w:sz w:val="20"/>
                <w:szCs w:val="20"/>
                <w:lang w:val="en-GB"/>
              </w:rPr>
              <w:t>Tudela</w:t>
            </w:r>
            <w:proofErr w:type="spellEnd"/>
            <w:r w:rsidRPr="009B5EBD">
              <w:rPr>
                <w:rFonts w:ascii="Arial" w:hAnsi="Arial" w:cs="Arial"/>
                <w:sz w:val="20"/>
                <w:szCs w:val="20"/>
                <w:lang w:val="en-GB"/>
              </w:rPr>
              <w:t xml:space="preserve"> Gutiérrez </w:t>
            </w:r>
          </w:p>
        </w:tc>
        <w:tc>
          <w:tcPr>
            <w:tcW w:w="1449" w:type="dxa"/>
            <w:shd w:val="clear" w:color="auto" w:fill="FFF2CC" w:themeFill="accent4" w:themeFillTint="33"/>
            <w:vAlign w:val="center"/>
          </w:tcPr>
          <w:p w14:paraId="40462B59"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AV</w:t>
            </w:r>
          </w:p>
        </w:tc>
        <w:tc>
          <w:tcPr>
            <w:tcW w:w="1426" w:type="dxa"/>
            <w:shd w:val="clear" w:color="auto" w:fill="FFF2CC" w:themeFill="accent4" w:themeFillTint="33"/>
            <w:vAlign w:val="center"/>
          </w:tcPr>
          <w:p w14:paraId="5EF9D1A4"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Lima</w:t>
            </w:r>
          </w:p>
        </w:tc>
        <w:tc>
          <w:tcPr>
            <w:tcW w:w="3898" w:type="dxa"/>
            <w:shd w:val="clear" w:color="auto" w:fill="FFF2CC" w:themeFill="accent4" w:themeFillTint="33"/>
            <w:vAlign w:val="center"/>
          </w:tcPr>
          <w:p w14:paraId="30EC7864" w14:textId="77777777" w:rsidR="004002A8" w:rsidRPr="009B5EBD" w:rsidRDefault="004002A8" w:rsidP="004F73CF">
            <w:pPr>
              <w:rPr>
                <w:rFonts w:ascii="Arial" w:hAnsi="Arial" w:cs="Arial"/>
                <w:sz w:val="20"/>
                <w:szCs w:val="20"/>
                <w:lang w:val="en-GB"/>
              </w:rPr>
            </w:pPr>
            <w:r w:rsidRPr="009B5EBD">
              <w:rPr>
                <w:rFonts w:ascii="Arial" w:hAnsi="Arial" w:cs="Arial"/>
                <w:sz w:val="20"/>
                <w:szCs w:val="20"/>
                <w:lang w:val="en-GB"/>
              </w:rPr>
              <w:t>Meetings with CONFIEP and AGAP</w:t>
            </w:r>
          </w:p>
        </w:tc>
      </w:tr>
    </w:tbl>
    <w:p w14:paraId="4A7C68C7" w14:textId="06E7A9CF" w:rsidR="001E2383" w:rsidRDefault="006E2C0E" w:rsidP="004E6ED8">
      <w:pPr>
        <w:rPr>
          <w:rFonts w:ascii="Arial" w:hAnsi="Arial" w:cs="Arial"/>
          <w:sz w:val="20"/>
          <w:szCs w:val="20"/>
          <w:lang w:val="en-GB"/>
        </w:rPr>
      </w:pPr>
      <w:r>
        <w:rPr>
          <w:rFonts w:ascii="Arial" w:hAnsi="Arial" w:cs="Arial"/>
          <w:sz w:val="20"/>
          <w:szCs w:val="20"/>
          <w:lang w:val="en-GB"/>
        </w:rPr>
        <w:t>*</w:t>
      </w:r>
      <w:proofErr w:type="gramStart"/>
      <w:r>
        <w:rPr>
          <w:rFonts w:ascii="Arial" w:hAnsi="Arial" w:cs="Arial"/>
          <w:sz w:val="20"/>
          <w:szCs w:val="20"/>
          <w:lang w:val="en-GB"/>
        </w:rPr>
        <w:t>regions</w:t>
      </w:r>
      <w:proofErr w:type="gramEnd"/>
      <w:r>
        <w:rPr>
          <w:rFonts w:ascii="Arial" w:hAnsi="Arial" w:cs="Arial"/>
          <w:sz w:val="20"/>
          <w:szCs w:val="20"/>
          <w:lang w:val="en-GB"/>
        </w:rPr>
        <w:t xml:space="preserve"> with environmental social conflicts</w:t>
      </w:r>
    </w:p>
    <w:p w14:paraId="23C0F5A1" w14:textId="2DE14BD6" w:rsidR="001E2383" w:rsidRPr="001E2383" w:rsidRDefault="009702D5" w:rsidP="001E2383">
      <w:pPr>
        <w:pStyle w:val="Prrafodelista"/>
        <w:numPr>
          <w:ilvl w:val="0"/>
          <w:numId w:val="3"/>
        </w:numPr>
        <w:rPr>
          <w:rFonts w:ascii="Arial" w:hAnsi="Arial" w:cs="Arial"/>
          <w:sz w:val="20"/>
          <w:szCs w:val="20"/>
          <w:lang w:val="en-GB"/>
        </w:rPr>
      </w:pPr>
      <w:r>
        <w:rPr>
          <w:rFonts w:ascii="Arial" w:hAnsi="Arial" w:cs="Arial"/>
          <w:sz w:val="20"/>
          <w:szCs w:val="20"/>
          <w:lang w:val="en-GB"/>
        </w:rPr>
        <w:t>Step one: Outsider Coalitions</w:t>
      </w:r>
    </w:p>
    <w:p w14:paraId="366D7715" w14:textId="2B6A9C46" w:rsidR="00DF7301" w:rsidRDefault="00D75BB3" w:rsidP="00C34A7E">
      <w:pPr>
        <w:jc w:val="both"/>
        <w:rPr>
          <w:rFonts w:ascii="Arial" w:hAnsi="Arial" w:cs="Arial"/>
          <w:sz w:val="20"/>
          <w:szCs w:val="20"/>
          <w:lang w:val="en-GB"/>
        </w:rPr>
      </w:pPr>
      <w:r>
        <w:rPr>
          <w:rFonts w:ascii="Arial" w:hAnsi="Arial" w:cs="Arial"/>
          <w:sz w:val="20"/>
          <w:szCs w:val="20"/>
          <w:lang w:val="en-GB"/>
        </w:rPr>
        <w:t>This is done to brin</w:t>
      </w:r>
      <w:r w:rsidR="00474355">
        <w:rPr>
          <w:rFonts w:ascii="Arial" w:hAnsi="Arial" w:cs="Arial"/>
          <w:sz w:val="20"/>
          <w:szCs w:val="20"/>
          <w:lang w:val="en-GB"/>
        </w:rPr>
        <w:t xml:space="preserve">g Escazu Ratification to the forefront as a framework that deals with </w:t>
      </w:r>
      <w:r w:rsidR="004955BA">
        <w:rPr>
          <w:rFonts w:ascii="Arial" w:hAnsi="Arial" w:cs="Arial"/>
          <w:sz w:val="20"/>
          <w:szCs w:val="20"/>
          <w:lang w:val="en-GB"/>
        </w:rPr>
        <w:t>recent crisis and public outcries</w:t>
      </w:r>
      <w:r w:rsidR="00BE5556">
        <w:rPr>
          <w:rFonts w:ascii="Arial" w:hAnsi="Arial" w:cs="Arial"/>
          <w:sz w:val="20"/>
          <w:szCs w:val="20"/>
          <w:lang w:val="en-GB"/>
        </w:rPr>
        <w:t xml:space="preserve"> </w:t>
      </w:r>
      <w:r w:rsidR="00962BAC">
        <w:rPr>
          <w:rFonts w:ascii="Arial" w:hAnsi="Arial" w:cs="Arial"/>
          <w:sz w:val="20"/>
          <w:szCs w:val="20"/>
          <w:lang w:val="en-GB"/>
        </w:rPr>
        <w:t>incentivising</w:t>
      </w:r>
      <w:r w:rsidR="00BE5556">
        <w:rPr>
          <w:rFonts w:ascii="Arial" w:hAnsi="Arial" w:cs="Arial"/>
          <w:sz w:val="20"/>
          <w:szCs w:val="20"/>
          <w:lang w:val="en-GB"/>
        </w:rPr>
        <w:t xml:space="preserve"> </w:t>
      </w:r>
      <w:r w:rsidR="00962BAC">
        <w:rPr>
          <w:rFonts w:ascii="Arial" w:hAnsi="Arial" w:cs="Arial"/>
          <w:sz w:val="20"/>
          <w:szCs w:val="20"/>
          <w:lang w:val="en-GB"/>
        </w:rPr>
        <w:t>its introduction to FAC agenda</w:t>
      </w:r>
      <w:r w:rsidR="002143D8">
        <w:rPr>
          <w:rFonts w:ascii="Arial" w:hAnsi="Arial" w:cs="Arial"/>
          <w:sz w:val="20"/>
          <w:szCs w:val="20"/>
          <w:lang w:val="en-GB"/>
        </w:rPr>
        <w:t>, the me</w:t>
      </w:r>
      <w:r w:rsidR="005865F8">
        <w:rPr>
          <w:rFonts w:ascii="Arial" w:hAnsi="Arial" w:cs="Arial"/>
          <w:sz w:val="20"/>
          <w:szCs w:val="20"/>
          <w:lang w:val="en-GB"/>
        </w:rPr>
        <w:t xml:space="preserve">ssages are lighter as this </w:t>
      </w:r>
      <w:proofErr w:type="gramStart"/>
      <w:r w:rsidR="005865F8">
        <w:rPr>
          <w:rFonts w:ascii="Arial" w:hAnsi="Arial" w:cs="Arial"/>
          <w:sz w:val="20"/>
          <w:szCs w:val="20"/>
          <w:lang w:val="en-GB"/>
        </w:rPr>
        <w:t>eases</w:t>
      </w:r>
      <w:proofErr w:type="gramEnd"/>
      <w:r w:rsidR="005865F8">
        <w:rPr>
          <w:rFonts w:ascii="Arial" w:hAnsi="Arial" w:cs="Arial"/>
          <w:sz w:val="20"/>
          <w:szCs w:val="20"/>
          <w:lang w:val="en-GB"/>
        </w:rPr>
        <w:t xml:space="preserve"> acceptance</w:t>
      </w:r>
      <w:r w:rsidR="00962BAC">
        <w:rPr>
          <w:rFonts w:ascii="Arial" w:hAnsi="Arial" w:cs="Arial"/>
          <w:sz w:val="20"/>
          <w:szCs w:val="20"/>
          <w:lang w:val="en-GB"/>
        </w:rPr>
        <w:t>.</w:t>
      </w:r>
    </w:p>
    <w:p w14:paraId="1C429D9F" w14:textId="23D1E20A" w:rsidR="00336E30" w:rsidRDefault="0065380A" w:rsidP="00C34A7E">
      <w:pPr>
        <w:jc w:val="both"/>
        <w:rPr>
          <w:rFonts w:ascii="Arial" w:hAnsi="Arial" w:cs="Arial"/>
          <w:sz w:val="20"/>
          <w:szCs w:val="20"/>
          <w:lang w:val="en-GB"/>
        </w:rPr>
      </w:pPr>
      <w:r>
        <w:rPr>
          <w:rFonts w:ascii="Arial" w:hAnsi="Arial" w:cs="Arial"/>
          <w:sz w:val="20"/>
          <w:szCs w:val="20"/>
          <w:lang w:val="en-GB"/>
        </w:rPr>
        <w:t xml:space="preserve">Private sector: Information campaign that </w:t>
      </w:r>
      <w:r w:rsidR="00AC65A5">
        <w:rPr>
          <w:rFonts w:ascii="Arial" w:hAnsi="Arial" w:cs="Arial"/>
          <w:sz w:val="20"/>
          <w:szCs w:val="20"/>
          <w:lang w:val="en-GB"/>
        </w:rPr>
        <w:t xml:space="preserve">enables the cooperation among CoPs disproportionally affected </w:t>
      </w:r>
      <w:r w:rsidR="00A22AF5">
        <w:rPr>
          <w:rFonts w:ascii="Arial" w:hAnsi="Arial" w:cs="Arial"/>
          <w:sz w:val="20"/>
          <w:szCs w:val="20"/>
          <w:lang w:val="en-GB"/>
        </w:rPr>
        <w:t>by environmental losses.</w:t>
      </w:r>
      <w:r w:rsidR="00FD2EFC">
        <w:rPr>
          <w:rFonts w:ascii="Arial" w:hAnsi="Arial" w:cs="Arial"/>
          <w:sz w:val="20"/>
          <w:szCs w:val="20"/>
          <w:lang w:val="en-GB"/>
        </w:rPr>
        <w:t xml:space="preserve"> This supports ratifications by </w:t>
      </w:r>
      <w:r w:rsidR="000E4138">
        <w:rPr>
          <w:rFonts w:ascii="Arial" w:hAnsi="Arial" w:cs="Arial"/>
          <w:sz w:val="20"/>
          <w:szCs w:val="20"/>
          <w:lang w:val="en-GB"/>
        </w:rPr>
        <w:t xml:space="preserve">extending the </w:t>
      </w:r>
      <w:r w:rsidR="00962BAC">
        <w:rPr>
          <w:rFonts w:ascii="Arial" w:hAnsi="Arial" w:cs="Arial"/>
          <w:sz w:val="20"/>
          <w:szCs w:val="20"/>
          <w:lang w:val="en-GB"/>
        </w:rPr>
        <w:t>conceptualisation</w:t>
      </w:r>
      <w:r w:rsidR="000E4138">
        <w:rPr>
          <w:rFonts w:ascii="Arial" w:hAnsi="Arial" w:cs="Arial"/>
          <w:sz w:val="20"/>
          <w:szCs w:val="20"/>
          <w:lang w:val="en-GB"/>
        </w:rPr>
        <w:t xml:space="preserve"> of the agreement </w:t>
      </w:r>
      <w:r w:rsidR="007B7195">
        <w:rPr>
          <w:rFonts w:ascii="Arial" w:hAnsi="Arial" w:cs="Arial"/>
          <w:sz w:val="20"/>
          <w:szCs w:val="20"/>
          <w:lang w:val="en-GB"/>
        </w:rPr>
        <w:t xml:space="preserve">to one that protects </w:t>
      </w:r>
      <w:r w:rsidR="00680431">
        <w:rPr>
          <w:rFonts w:ascii="Arial" w:hAnsi="Arial" w:cs="Arial"/>
          <w:sz w:val="20"/>
          <w:szCs w:val="20"/>
          <w:lang w:val="en-GB"/>
        </w:rPr>
        <w:t>relevant sectors of the economy</w:t>
      </w:r>
      <w:r w:rsidR="00C20556">
        <w:rPr>
          <w:rFonts w:ascii="Arial" w:hAnsi="Arial" w:cs="Arial"/>
          <w:sz w:val="20"/>
          <w:szCs w:val="20"/>
          <w:lang w:val="en-GB"/>
        </w:rPr>
        <w:t xml:space="preserve">, both in </w:t>
      </w:r>
      <w:r w:rsidR="00D9057F">
        <w:rPr>
          <w:rFonts w:ascii="Arial" w:hAnsi="Arial" w:cs="Arial"/>
          <w:sz w:val="20"/>
          <w:szCs w:val="20"/>
          <w:lang w:val="en-GB"/>
        </w:rPr>
        <w:t>profit and cultural/flagship terms</w:t>
      </w:r>
      <w:r w:rsidR="00540383">
        <w:rPr>
          <w:rFonts w:ascii="Arial" w:hAnsi="Arial" w:cs="Arial"/>
          <w:sz w:val="20"/>
          <w:szCs w:val="20"/>
          <w:lang w:val="en-GB"/>
        </w:rPr>
        <w:t>. Exampl</w:t>
      </w:r>
      <w:r w:rsidR="00790184">
        <w:rPr>
          <w:rFonts w:ascii="Arial" w:hAnsi="Arial" w:cs="Arial"/>
          <w:sz w:val="20"/>
          <w:szCs w:val="20"/>
          <w:lang w:val="en-GB"/>
        </w:rPr>
        <w:t>e</w:t>
      </w:r>
      <w:r w:rsidR="00E66FE3">
        <w:rPr>
          <w:rFonts w:ascii="Arial" w:hAnsi="Arial" w:cs="Arial"/>
          <w:sz w:val="20"/>
          <w:szCs w:val="20"/>
          <w:lang w:val="en-GB"/>
        </w:rPr>
        <w:t>s</w:t>
      </w:r>
      <w:r w:rsidR="00C309E7">
        <w:rPr>
          <w:rFonts w:ascii="Arial" w:hAnsi="Arial" w:cs="Arial"/>
          <w:sz w:val="20"/>
          <w:szCs w:val="20"/>
          <w:lang w:val="en-GB"/>
        </w:rPr>
        <w:t>:</w:t>
      </w:r>
    </w:p>
    <w:p w14:paraId="4149C4FA" w14:textId="77777777" w:rsidR="00E66FE3" w:rsidRDefault="00A54A15" w:rsidP="00C309E7">
      <w:pPr>
        <w:pStyle w:val="Prrafodelista"/>
        <w:numPr>
          <w:ilvl w:val="0"/>
          <w:numId w:val="4"/>
        </w:numPr>
        <w:rPr>
          <w:rFonts w:ascii="Arial" w:hAnsi="Arial" w:cs="Arial"/>
          <w:sz w:val="20"/>
          <w:szCs w:val="20"/>
          <w:lang w:val="en-GB"/>
        </w:rPr>
      </w:pPr>
      <w:r>
        <w:rPr>
          <w:rFonts w:ascii="Arial" w:hAnsi="Arial" w:cs="Arial"/>
          <w:sz w:val="20"/>
          <w:szCs w:val="20"/>
          <w:lang w:val="en-GB"/>
        </w:rPr>
        <w:t>‘</w:t>
      </w:r>
      <w:r w:rsidR="004179F1">
        <w:rPr>
          <w:rFonts w:ascii="Arial" w:hAnsi="Arial" w:cs="Arial"/>
          <w:sz w:val="20"/>
          <w:szCs w:val="20"/>
          <w:lang w:val="en-GB"/>
        </w:rPr>
        <w:t>N</w:t>
      </w:r>
      <w:r w:rsidR="000F0B1A">
        <w:rPr>
          <w:rFonts w:ascii="Arial" w:hAnsi="Arial" w:cs="Arial"/>
          <w:sz w:val="20"/>
          <w:szCs w:val="20"/>
          <w:lang w:val="en-GB"/>
        </w:rPr>
        <w:t>o fishing</w:t>
      </w:r>
      <w:r w:rsidR="00E3131F">
        <w:rPr>
          <w:rFonts w:ascii="Arial" w:hAnsi="Arial" w:cs="Arial"/>
          <w:sz w:val="20"/>
          <w:szCs w:val="20"/>
          <w:lang w:val="en-GB"/>
        </w:rPr>
        <w:t>, no ceviche</w:t>
      </w:r>
      <w:r w:rsidR="00042BC0">
        <w:rPr>
          <w:rFonts w:ascii="Arial" w:hAnsi="Arial" w:cs="Arial"/>
          <w:sz w:val="20"/>
          <w:szCs w:val="20"/>
          <w:lang w:val="en-GB"/>
        </w:rPr>
        <w:t xml:space="preserve"> #EscazuNow’</w:t>
      </w:r>
      <w:r w:rsidR="000B3A8A">
        <w:rPr>
          <w:rFonts w:ascii="Arial" w:hAnsi="Arial" w:cs="Arial"/>
          <w:sz w:val="20"/>
          <w:szCs w:val="20"/>
          <w:lang w:val="en-GB"/>
        </w:rPr>
        <w:t xml:space="preserve"> </w:t>
      </w:r>
      <w:r w:rsidR="00790184">
        <w:rPr>
          <w:rFonts w:ascii="Arial" w:hAnsi="Arial" w:cs="Arial"/>
          <w:sz w:val="20"/>
          <w:szCs w:val="20"/>
          <w:lang w:val="en-GB"/>
        </w:rPr>
        <w:t xml:space="preserve">this takes the existing claims by </w:t>
      </w:r>
      <w:r w:rsidR="00FA4BF9">
        <w:rPr>
          <w:rFonts w:ascii="Arial" w:hAnsi="Arial" w:cs="Arial"/>
          <w:sz w:val="20"/>
          <w:szCs w:val="20"/>
          <w:lang w:val="en-GB"/>
        </w:rPr>
        <w:t>fisherman</w:t>
      </w:r>
      <w:r w:rsidR="001418E6">
        <w:rPr>
          <w:rFonts w:ascii="Arial" w:hAnsi="Arial" w:cs="Arial"/>
          <w:sz w:val="20"/>
          <w:szCs w:val="20"/>
          <w:lang w:val="en-GB"/>
        </w:rPr>
        <w:t xml:space="preserve"> (</w:t>
      </w:r>
      <w:r w:rsidR="004B26FA">
        <w:rPr>
          <w:rFonts w:ascii="Arial" w:hAnsi="Arial" w:cs="Arial"/>
          <w:sz w:val="20"/>
          <w:szCs w:val="20"/>
          <w:lang w:val="en-GB"/>
        </w:rPr>
        <w:t>‘no fishing because of Repsol’</w:t>
      </w:r>
      <w:r w:rsidR="001418E6">
        <w:rPr>
          <w:rFonts w:ascii="Arial" w:hAnsi="Arial" w:cs="Arial"/>
          <w:sz w:val="20"/>
          <w:szCs w:val="20"/>
          <w:lang w:val="en-GB"/>
        </w:rPr>
        <w:t>)</w:t>
      </w:r>
      <w:r w:rsidR="00FA4BF9">
        <w:rPr>
          <w:rFonts w:ascii="Arial" w:hAnsi="Arial" w:cs="Arial"/>
          <w:sz w:val="20"/>
          <w:szCs w:val="20"/>
          <w:lang w:val="en-GB"/>
        </w:rPr>
        <w:t xml:space="preserve"> </w:t>
      </w:r>
      <w:r w:rsidR="00B01CE1">
        <w:rPr>
          <w:rFonts w:ascii="Arial" w:hAnsi="Arial" w:cs="Arial"/>
          <w:sz w:val="20"/>
          <w:szCs w:val="20"/>
          <w:lang w:val="en-GB"/>
        </w:rPr>
        <w:t xml:space="preserve">and </w:t>
      </w:r>
      <w:r w:rsidR="0095017B">
        <w:rPr>
          <w:rFonts w:ascii="Arial" w:hAnsi="Arial" w:cs="Arial"/>
          <w:sz w:val="20"/>
          <w:szCs w:val="20"/>
          <w:lang w:val="en-GB"/>
        </w:rPr>
        <w:t>turns the messaging to target the con</w:t>
      </w:r>
      <w:r w:rsidR="00240AAA">
        <w:rPr>
          <w:rFonts w:ascii="Arial" w:hAnsi="Arial" w:cs="Arial"/>
          <w:sz w:val="20"/>
          <w:szCs w:val="20"/>
          <w:lang w:val="en-GB"/>
        </w:rPr>
        <w:t>sumer</w:t>
      </w:r>
      <w:r w:rsidR="0074790D">
        <w:rPr>
          <w:rFonts w:ascii="Arial" w:hAnsi="Arial" w:cs="Arial"/>
          <w:sz w:val="20"/>
          <w:szCs w:val="20"/>
          <w:lang w:val="en-GB"/>
        </w:rPr>
        <w:t xml:space="preserve"> </w:t>
      </w:r>
      <w:r w:rsidR="0095017B">
        <w:rPr>
          <w:rFonts w:ascii="Arial" w:hAnsi="Arial" w:cs="Arial"/>
          <w:sz w:val="20"/>
          <w:szCs w:val="20"/>
          <w:lang w:val="en-GB"/>
        </w:rPr>
        <w:t xml:space="preserve">and </w:t>
      </w:r>
      <w:r w:rsidR="0074790D">
        <w:rPr>
          <w:rFonts w:ascii="Arial" w:hAnsi="Arial" w:cs="Arial"/>
          <w:sz w:val="20"/>
          <w:szCs w:val="20"/>
          <w:lang w:val="en-GB"/>
        </w:rPr>
        <w:t>the importance given to gastronomy in the country</w:t>
      </w:r>
    </w:p>
    <w:p w14:paraId="253DB592" w14:textId="26E09A26" w:rsidR="004210FD" w:rsidRPr="002524EA" w:rsidRDefault="00E66FE3" w:rsidP="00C309E7">
      <w:pPr>
        <w:pStyle w:val="Prrafodelista"/>
        <w:numPr>
          <w:ilvl w:val="0"/>
          <w:numId w:val="4"/>
        </w:numPr>
        <w:rPr>
          <w:rFonts w:ascii="Arial" w:hAnsi="Arial" w:cs="Arial"/>
          <w:sz w:val="20"/>
          <w:szCs w:val="20"/>
          <w:lang w:val="en-GB"/>
        </w:rPr>
      </w:pPr>
      <w:r w:rsidRPr="002524EA">
        <w:rPr>
          <w:rFonts w:ascii="Arial" w:hAnsi="Arial" w:cs="Arial"/>
          <w:sz w:val="20"/>
          <w:szCs w:val="20"/>
          <w:lang w:val="en-GB"/>
        </w:rPr>
        <w:t>‘</w:t>
      </w:r>
      <w:r w:rsidR="002524EA" w:rsidRPr="002524EA">
        <w:rPr>
          <w:rFonts w:ascii="Arial" w:hAnsi="Arial" w:cs="Arial"/>
          <w:sz w:val="20"/>
          <w:szCs w:val="20"/>
          <w:lang w:val="en-GB"/>
        </w:rPr>
        <w:t xml:space="preserve">No amazon, no </w:t>
      </w:r>
      <w:r w:rsidR="00F32862">
        <w:rPr>
          <w:rFonts w:ascii="Arial" w:hAnsi="Arial" w:cs="Arial"/>
          <w:sz w:val="20"/>
          <w:szCs w:val="20"/>
          <w:lang w:val="en-GB"/>
        </w:rPr>
        <w:t>nature retreats</w:t>
      </w:r>
      <w:r w:rsidR="002524EA" w:rsidRPr="002524EA">
        <w:rPr>
          <w:rFonts w:ascii="Arial" w:hAnsi="Arial" w:cs="Arial"/>
          <w:sz w:val="20"/>
          <w:szCs w:val="20"/>
          <w:lang w:val="en-GB"/>
        </w:rPr>
        <w:t xml:space="preserve"> #EscazuNow’ in </w:t>
      </w:r>
      <w:r w:rsidR="002524EA">
        <w:rPr>
          <w:rFonts w:ascii="Arial" w:hAnsi="Arial" w:cs="Arial"/>
          <w:sz w:val="20"/>
          <w:szCs w:val="20"/>
          <w:lang w:val="en-GB"/>
        </w:rPr>
        <w:t>a similar way</w:t>
      </w:r>
      <w:r w:rsidR="006E3D72">
        <w:rPr>
          <w:rFonts w:ascii="Arial" w:hAnsi="Arial" w:cs="Arial"/>
          <w:sz w:val="20"/>
          <w:szCs w:val="20"/>
          <w:lang w:val="en-GB"/>
        </w:rPr>
        <w:t>,</w:t>
      </w:r>
      <w:r w:rsidR="002524EA">
        <w:rPr>
          <w:rFonts w:ascii="Arial" w:hAnsi="Arial" w:cs="Arial"/>
          <w:sz w:val="20"/>
          <w:szCs w:val="20"/>
          <w:lang w:val="en-GB"/>
        </w:rPr>
        <w:t xml:space="preserve"> this </w:t>
      </w:r>
      <w:r w:rsidR="006E3D72">
        <w:rPr>
          <w:rFonts w:ascii="Arial" w:hAnsi="Arial" w:cs="Arial"/>
          <w:sz w:val="20"/>
          <w:szCs w:val="20"/>
          <w:lang w:val="en-GB"/>
        </w:rPr>
        <w:t>looks at the tourism sector</w:t>
      </w:r>
    </w:p>
    <w:p w14:paraId="4DD7454F" w14:textId="651B84A2" w:rsidR="00A22AF5" w:rsidRDefault="00A22AF5" w:rsidP="00C34A7E">
      <w:pPr>
        <w:jc w:val="both"/>
        <w:rPr>
          <w:rFonts w:ascii="Arial" w:hAnsi="Arial" w:cs="Arial"/>
          <w:sz w:val="20"/>
          <w:szCs w:val="20"/>
          <w:lang w:val="en-GB"/>
        </w:rPr>
      </w:pPr>
      <w:r>
        <w:rPr>
          <w:rFonts w:ascii="Arial" w:hAnsi="Arial" w:cs="Arial"/>
          <w:sz w:val="20"/>
          <w:szCs w:val="20"/>
          <w:lang w:val="en-GB"/>
        </w:rPr>
        <w:lastRenderedPageBreak/>
        <w:t xml:space="preserve">Civil society: </w:t>
      </w:r>
      <w:r w:rsidR="00285A8E">
        <w:rPr>
          <w:rFonts w:ascii="Arial" w:hAnsi="Arial" w:cs="Arial"/>
          <w:sz w:val="20"/>
          <w:szCs w:val="20"/>
          <w:lang w:val="en-GB"/>
        </w:rPr>
        <w:t xml:space="preserve">while citizens </w:t>
      </w:r>
      <w:r w:rsidR="00C34A7E">
        <w:rPr>
          <w:rFonts w:ascii="Arial" w:hAnsi="Arial" w:cs="Arial"/>
          <w:sz w:val="20"/>
          <w:szCs w:val="20"/>
          <w:lang w:val="en-GB"/>
        </w:rPr>
        <w:t xml:space="preserve">without prior </w:t>
      </w:r>
      <w:r w:rsidR="00285A8E">
        <w:rPr>
          <w:rFonts w:ascii="Arial" w:hAnsi="Arial" w:cs="Arial"/>
          <w:sz w:val="20"/>
          <w:szCs w:val="20"/>
          <w:lang w:val="en-GB"/>
        </w:rPr>
        <w:t xml:space="preserve">activism </w:t>
      </w:r>
      <w:r w:rsidR="00C34A7E">
        <w:rPr>
          <w:rFonts w:ascii="Arial" w:hAnsi="Arial" w:cs="Arial"/>
          <w:sz w:val="20"/>
          <w:szCs w:val="20"/>
          <w:lang w:val="en-GB"/>
        </w:rPr>
        <w:t xml:space="preserve">history </w:t>
      </w:r>
      <w:r w:rsidR="00285A8E">
        <w:rPr>
          <w:rFonts w:ascii="Arial" w:hAnsi="Arial" w:cs="Arial"/>
          <w:sz w:val="20"/>
          <w:szCs w:val="20"/>
          <w:lang w:val="en-GB"/>
        </w:rPr>
        <w:t xml:space="preserve">can help </w:t>
      </w:r>
      <w:r w:rsidR="00C34A7E">
        <w:rPr>
          <w:rFonts w:ascii="Arial" w:hAnsi="Arial" w:cs="Arial"/>
          <w:sz w:val="20"/>
          <w:szCs w:val="20"/>
          <w:lang w:val="en-GB"/>
        </w:rPr>
        <w:t xml:space="preserve">in </w:t>
      </w:r>
      <w:r w:rsidR="00844F0A">
        <w:rPr>
          <w:rFonts w:ascii="Arial" w:hAnsi="Arial" w:cs="Arial"/>
          <w:sz w:val="20"/>
          <w:szCs w:val="20"/>
          <w:lang w:val="en-GB"/>
        </w:rPr>
        <w:t xml:space="preserve">spreading the previous </w:t>
      </w:r>
      <w:r w:rsidR="00000CCD">
        <w:rPr>
          <w:rFonts w:ascii="Arial" w:hAnsi="Arial" w:cs="Arial"/>
          <w:sz w:val="20"/>
          <w:szCs w:val="20"/>
          <w:lang w:val="en-GB"/>
        </w:rPr>
        <w:t>phrases</w:t>
      </w:r>
      <w:r w:rsidR="00844F0A">
        <w:rPr>
          <w:rFonts w:ascii="Arial" w:hAnsi="Arial" w:cs="Arial"/>
          <w:sz w:val="20"/>
          <w:szCs w:val="20"/>
          <w:lang w:val="en-GB"/>
        </w:rPr>
        <w:t xml:space="preserve">, it will be </w:t>
      </w:r>
      <w:r w:rsidR="0023777E">
        <w:rPr>
          <w:rFonts w:ascii="Arial" w:hAnsi="Arial" w:cs="Arial"/>
          <w:sz w:val="20"/>
          <w:szCs w:val="20"/>
          <w:lang w:val="en-GB"/>
        </w:rPr>
        <w:t xml:space="preserve">joint work by existing activist groups that </w:t>
      </w:r>
      <w:r w:rsidR="00ED17ED">
        <w:rPr>
          <w:rFonts w:ascii="Arial" w:hAnsi="Arial" w:cs="Arial"/>
          <w:sz w:val="20"/>
          <w:szCs w:val="20"/>
          <w:lang w:val="en-GB"/>
        </w:rPr>
        <w:t xml:space="preserve">lead with the message of Escazu as Justice. </w:t>
      </w:r>
      <w:r w:rsidR="00836DF1">
        <w:rPr>
          <w:rFonts w:ascii="Arial" w:hAnsi="Arial" w:cs="Arial"/>
          <w:sz w:val="20"/>
          <w:szCs w:val="20"/>
          <w:lang w:val="en-GB"/>
        </w:rPr>
        <w:t>This</w:t>
      </w:r>
      <w:r w:rsidR="00240CFA">
        <w:rPr>
          <w:rFonts w:ascii="Arial" w:hAnsi="Arial" w:cs="Arial"/>
          <w:sz w:val="20"/>
          <w:szCs w:val="20"/>
          <w:lang w:val="en-GB"/>
        </w:rPr>
        <w:t xml:space="preserve"> focuses on the inequalities deepe</w:t>
      </w:r>
      <w:r w:rsidR="0067758B">
        <w:rPr>
          <w:rFonts w:ascii="Arial" w:hAnsi="Arial" w:cs="Arial"/>
          <w:sz w:val="20"/>
          <w:szCs w:val="20"/>
          <w:lang w:val="en-GB"/>
        </w:rPr>
        <w:t xml:space="preserve">ned </w:t>
      </w:r>
      <w:r w:rsidR="005E1E37">
        <w:rPr>
          <w:rFonts w:ascii="Arial" w:hAnsi="Arial" w:cs="Arial"/>
          <w:sz w:val="20"/>
          <w:szCs w:val="20"/>
          <w:lang w:val="en-GB"/>
        </w:rPr>
        <w:t>by envi</w:t>
      </w:r>
      <w:r w:rsidR="009F0985">
        <w:rPr>
          <w:rFonts w:ascii="Arial" w:hAnsi="Arial" w:cs="Arial"/>
          <w:sz w:val="20"/>
          <w:szCs w:val="20"/>
          <w:lang w:val="en-GB"/>
        </w:rPr>
        <w:t>ronment-related crisis.</w:t>
      </w:r>
    </w:p>
    <w:p w14:paraId="04AFABBE" w14:textId="55D40DA4" w:rsidR="009F0985" w:rsidRDefault="009F0985" w:rsidP="009F0985">
      <w:pPr>
        <w:pStyle w:val="Prrafodelista"/>
        <w:numPr>
          <w:ilvl w:val="0"/>
          <w:numId w:val="4"/>
        </w:numPr>
        <w:rPr>
          <w:rFonts w:ascii="Arial" w:hAnsi="Arial" w:cs="Arial"/>
          <w:sz w:val="20"/>
          <w:szCs w:val="20"/>
          <w:lang w:val="en-GB"/>
        </w:rPr>
      </w:pPr>
      <w:r>
        <w:rPr>
          <w:rFonts w:ascii="Arial" w:hAnsi="Arial" w:cs="Arial"/>
          <w:sz w:val="20"/>
          <w:szCs w:val="20"/>
          <w:lang w:val="en-GB"/>
        </w:rPr>
        <w:t>‘I don’t want to be next</w:t>
      </w:r>
      <w:r w:rsidR="001B2B51">
        <w:rPr>
          <w:rFonts w:ascii="Arial" w:hAnsi="Arial" w:cs="Arial"/>
          <w:sz w:val="20"/>
          <w:szCs w:val="20"/>
          <w:lang w:val="en-GB"/>
        </w:rPr>
        <w:t xml:space="preserve"> #EscazuNow</w:t>
      </w:r>
      <w:r>
        <w:rPr>
          <w:rFonts w:ascii="Arial" w:hAnsi="Arial" w:cs="Arial"/>
          <w:sz w:val="20"/>
          <w:szCs w:val="20"/>
          <w:lang w:val="en-GB"/>
        </w:rPr>
        <w:t xml:space="preserve">’ </w:t>
      </w:r>
      <w:r w:rsidR="00D87A4A">
        <w:rPr>
          <w:rFonts w:ascii="Arial" w:hAnsi="Arial" w:cs="Arial"/>
          <w:sz w:val="20"/>
          <w:szCs w:val="20"/>
          <w:lang w:val="en-GB"/>
        </w:rPr>
        <w:t xml:space="preserve">message shared by youth movement </w:t>
      </w:r>
      <w:r w:rsidR="001B2B51">
        <w:rPr>
          <w:rFonts w:ascii="Arial" w:hAnsi="Arial" w:cs="Arial"/>
          <w:sz w:val="20"/>
          <w:szCs w:val="20"/>
          <w:lang w:val="en-GB"/>
        </w:rPr>
        <w:t>showing the new generation of activist</w:t>
      </w:r>
      <w:r w:rsidR="006F0A22">
        <w:rPr>
          <w:rFonts w:ascii="Arial" w:hAnsi="Arial" w:cs="Arial"/>
          <w:sz w:val="20"/>
          <w:szCs w:val="20"/>
          <w:lang w:val="en-GB"/>
        </w:rPr>
        <w:t>s</w:t>
      </w:r>
      <w:r w:rsidR="001B2B51">
        <w:rPr>
          <w:rFonts w:ascii="Arial" w:hAnsi="Arial" w:cs="Arial"/>
          <w:sz w:val="20"/>
          <w:szCs w:val="20"/>
          <w:lang w:val="en-GB"/>
        </w:rPr>
        <w:t xml:space="preserve"> and </w:t>
      </w:r>
      <w:r w:rsidR="006F0A22">
        <w:rPr>
          <w:rFonts w:ascii="Arial" w:hAnsi="Arial" w:cs="Arial"/>
          <w:sz w:val="20"/>
          <w:szCs w:val="20"/>
          <w:lang w:val="en-GB"/>
        </w:rPr>
        <w:t xml:space="preserve">alluding </w:t>
      </w:r>
      <w:r w:rsidR="001B2B51">
        <w:rPr>
          <w:rFonts w:ascii="Arial" w:hAnsi="Arial" w:cs="Arial"/>
          <w:sz w:val="20"/>
          <w:szCs w:val="20"/>
          <w:lang w:val="en-GB"/>
        </w:rPr>
        <w:t xml:space="preserve">the </w:t>
      </w:r>
      <w:r w:rsidR="002D1A2B">
        <w:rPr>
          <w:rFonts w:ascii="Arial" w:hAnsi="Arial" w:cs="Arial"/>
          <w:sz w:val="20"/>
          <w:szCs w:val="20"/>
          <w:lang w:val="en-GB"/>
        </w:rPr>
        <w:t>killing</w:t>
      </w:r>
      <w:r w:rsidR="006F0A22">
        <w:rPr>
          <w:rFonts w:ascii="Arial" w:hAnsi="Arial" w:cs="Arial"/>
          <w:sz w:val="20"/>
          <w:szCs w:val="20"/>
          <w:lang w:val="en-GB"/>
        </w:rPr>
        <w:t>s</w:t>
      </w:r>
      <w:r w:rsidR="002D1A2B">
        <w:rPr>
          <w:rFonts w:ascii="Arial" w:hAnsi="Arial" w:cs="Arial"/>
          <w:sz w:val="20"/>
          <w:szCs w:val="20"/>
          <w:lang w:val="en-GB"/>
        </w:rPr>
        <w:t xml:space="preserve"> of those protecting the environment in the Amazon.</w:t>
      </w:r>
    </w:p>
    <w:p w14:paraId="44CC3392" w14:textId="4156A19E" w:rsidR="00037107" w:rsidRPr="009E270F" w:rsidRDefault="00037107" w:rsidP="009F0985">
      <w:pPr>
        <w:pStyle w:val="Prrafodelista"/>
        <w:numPr>
          <w:ilvl w:val="0"/>
          <w:numId w:val="4"/>
        </w:numPr>
        <w:rPr>
          <w:rFonts w:ascii="Arial" w:hAnsi="Arial" w:cs="Arial"/>
          <w:sz w:val="20"/>
          <w:szCs w:val="20"/>
          <w:lang w:val="en-GB"/>
        </w:rPr>
      </w:pPr>
      <w:r w:rsidRPr="009E270F">
        <w:rPr>
          <w:rFonts w:ascii="Arial" w:hAnsi="Arial" w:cs="Arial"/>
          <w:sz w:val="20"/>
          <w:szCs w:val="20"/>
          <w:lang w:val="en-GB"/>
        </w:rPr>
        <w:t>‘</w:t>
      </w:r>
      <w:r w:rsidR="00BC7BCA" w:rsidRPr="009E270F">
        <w:rPr>
          <w:rFonts w:ascii="Arial" w:hAnsi="Arial" w:cs="Arial"/>
          <w:sz w:val="20"/>
          <w:szCs w:val="20"/>
          <w:lang w:val="en-GB"/>
        </w:rPr>
        <w:t xml:space="preserve">El pueblo </w:t>
      </w:r>
      <w:proofErr w:type="spellStart"/>
      <w:r w:rsidR="009E270F" w:rsidRPr="009E270F">
        <w:rPr>
          <w:rFonts w:ascii="Arial" w:hAnsi="Arial" w:cs="Arial"/>
          <w:sz w:val="20"/>
          <w:szCs w:val="20"/>
          <w:lang w:val="en-GB"/>
        </w:rPr>
        <w:t>consciente</w:t>
      </w:r>
      <w:proofErr w:type="spellEnd"/>
      <w:r w:rsidR="00BC7BCA" w:rsidRPr="009E270F">
        <w:rPr>
          <w:rFonts w:ascii="Arial" w:hAnsi="Arial" w:cs="Arial"/>
          <w:sz w:val="20"/>
          <w:szCs w:val="20"/>
          <w:lang w:val="en-GB"/>
        </w:rPr>
        <w:t xml:space="preserve"> de </w:t>
      </w:r>
      <w:proofErr w:type="spellStart"/>
      <w:r w:rsidR="00BC7BCA" w:rsidRPr="009E270F">
        <w:rPr>
          <w:rFonts w:ascii="Arial" w:hAnsi="Arial" w:cs="Arial"/>
          <w:sz w:val="20"/>
          <w:szCs w:val="20"/>
          <w:lang w:val="en-GB"/>
        </w:rPr>
        <w:t>aquel</w:t>
      </w:r>
      <w:proofErr w:type="spellEnd"/>
      <w:r w:rsidR="00BC7BCA" w:rsidRPr="009E270F">
        <w:rPr>
          <w:rFonts w:ascii="Arial" w:hAnsi="Arial" w:cs="Arial"/>
          <w:sz w:val="20"/>
          <w:szCs w:val="20"/>
          <w:lang w:val="en-GB"/>
        </w:rPr>
        <w:t xml:space="preserve"> que lo </w:t>
      </w:r>
      <w:proofErr w:type="spellStart"/>
      <w:r w:rsidR="00BC7BCA" w:rsidRPr="009E270F">
        <w:rPr>
          <w:rFonts w:ascii="Arial" w:hAnsi="Arial" w:cs="Arial"/>
          <w:sz w:val="20"/>
          <w:szCs w:val="20"/>
          <w:lang w:val="en-GB"/>
        </w:rPr>
        <w:t>defiende</w:t>
      </w:r>
      <w:proofErr w:type="spellEnd"/>
      <w:r w:rsidR="00BC7BCA" w:rsidRPr="009E270F">
        <w:rPr>
          <w:rFonts w:ascii="Arial" w:hAnsi="Arial" w:cs="Arial"/>
          <w:sz w:val="20"/>
          <w:szCs w:val="20"/>
          <w:lang w:val="en-GB"/>
        </w:rPr>
        <w:t xml:space="preserve">’ </w:t>
      </w:r>
      <w:r w:rsidR="000B1260">
        <w:rPr>
          <w:rFonts w:ascii="Arial" w:hAnsi="Arial" w:cs="Arial"/>
          <w:sz w:val="20"/>
          <w:szCs w:val="20"/>
          <w:lang w:val="en-GB"/>
        </w:rPr>
        <w:t>rally cry</w:t>
      </w:r>
      <w:r w:rsidR="009E270F" w:rsidRPr="009E270F">
        <w:rPr>
          <w:rFonts w:ascii="Arial" w:hAnsi="Arial" w:cs="Arial"/>
          <w:sz w:val="20"/>
          <w:szCs w:val="20"/>
          <w:lang w:val="en-GB"/>
        </w:rPr>
        <w:t xml:space="preserve"> holding political parties accountable for lack of action in conflict re</w:t>
      </w:r>
      <w:r w:rsidR="009E270F">
        <w:rPr>
          <w:rFonts w:ascii="Arial" w:hAnsi="Arial" w:cs="Arial"/>
          <w:sz w:val="20"/>
          <w:szCs w:val="20"/>
          <w:lang w:val="en-GB"/>
        </w:rPr>
        <w:t>gions</w:t>
      </w:r>
    </w:p>
    <w:p w14:paraId="0BC6CD43" w14:textId="28BE76C5" w:rsidR="00D0183F" w:rsidRDefault="00D0183F" w:rsidP="006F0A22">
      <w:pPr>
        <w:jc w:val="both"/>
        <w:rPr>
          <w:rFonts w:ascii="Arial" w:hAnsi="Arial" w:cs="Arial"/>
          <w:sz w:val="20"/>
          <w:szCs w:val="20"/>
          <w:lang w:val="en-GB"/>
        </w:rPr>
      </w:pPr>
      <w:r>
        <w:rPr>
          <w:rFonts w:ascii="Arial" w:hAnsi="Arial" w:cs="Arial"/>
          <w:sz w:val="20"/>
          <w:szCs w:val="20"/>
          <w:lang w:val="en-GB"/>
        </w:rPr>
        <w:t xml:space="preserve">With both </w:t>
      </w:r>
      <w:r w:rsidR="00941B0D">
        <w:rPr>
          <w:rFonts w:ascii="Arial" w:hAnsi="Arial" w:cs="Arial"/>
          <w:sz w:val="20"/>
          <w:szCs w:val="20"/>
          <w:lang w:val="en-GB"/>
        </w:rPr>
        <w:t>private sector and civil society involved a new Ratification bill can be draf</w:t>
      </w:r>
      <w:r w:rsidR="00665AD1">
        <w:rPr>
          <w:rFonts w:ascii="Arial" w:hAnsi="Arial" w:cs="Arial"/>
          <w:sz w:val="20"/>
          <w:szCs w:val="20"/>
          <w:lang w:val="en-GB"/>
        </w:rPr>
        <w:t>ted</w:t>
      </w:r>
      <w:r w:rsidR="00140DE5">
        <w:rPr>
          <w:rFonts w:ascii="Arial" w:hAnsi="Arial" w:cs="Arial"/>
          <w:sz w:val="20"/>
          <w:szCs w:val="20"/>
          <w:lang w:val="en-GB"/>
        </w:rPr>
        <w:t>. T</w:t>
      </w:r>
      <w:r w:rsidR="00F75F9B">
        <w:rPr>
          <w:rFonts w:ascii="Arial" w:hAnsi="Arial" w:cs="Arial"/>
          <w:sz w:val="20"/>
          <w:szCs w:val="20"/>
          <w:lang w:val="en-GB"/>
        </w:rPr>
        <w:t xml:space="preserve">his is to </w:t>
      </w:r>
      <w:r w:rsidR="00271386">
        <w:rPr>
          <w:rFonts w:ascii="Arial" w:hAnsi="Arial" w:cs="Arial"/>
          <w:sz w:val="20"/>
          <w:szCs w:val="20"/>
          <w:lang w:val="en-GB"/>
        </w:rPr>
        <w:t>clearly</w:t>
      </w:r>
      <w:r w:rsidR="00F75F9B">
        <w:rPr>
          <w:rFonts w:ascii="Arial" w:hAnsi="Arial" w:cs="Arial"/>
          <w:sz w:val="20"/>
          <w:szCs w:val="20"/>
          <w:lang w:val="en-GB"/>
        </w:rPr>
        <w:t xml:space="preserve"> address any </w:t>
      </w:r>
      <w:r w:rsidR="006F0A22">
        <w:rPr>
          <w:rFonts w:ascii="Arial" w:hAnsi="Arial" w:cs="Arial"/>
          <w:sz w:val="20"/>
          <w:szCs w:val="20"/>
          <w:lang w:val="en-GB"/>
        </w:rPr>
        <w:t>issues</w:t>
      </w:r>
      <w:r w:rsidR="00F75F9B">
        <w:rPr>
          <w:rFonts w:ascii="Arial" w:hAnsi="Arial" w:cs="Arial"/>
          <w:sz w:val="20"/>
          <w:szCs w:val="20"/>
          <w:lang w:val="en-GB"/>
        </w:rPr>
        <w:t xml:space="preserve"> of loss of sovereignty so as lo </w:t>
      </w:r>
      <w:r w:rsidR="00271386">
        <w:rPr>
          <w:rFonts w:ascii="Arial" w:hAnsi="Arial" w:cs="Arial"/>
          <w:sz w:val="20"/>
          <w:szCs w:val="20"/>
          <w:lang w:val="en-GB"/>
        </w:rPr>
        <w:t>weaken the oppositions argument</w:t>
      </w:r>
      <w:r w:rsidR="00140DE5">
        <w:rPr>
          <w:rFonts w:ascii="Arial" w:hAnsi="Arial" w:cs="Arial"/>
          <w:sz w:val="20"/>
          <w:szCs w:val="20"/>
          <w:lang w:val="en-GB"/>
        </w:rPr>
        <w:t>.</w:t>
      </w:r>
    </w:p>
    <w:p w14:paraId="67F04B30" w14:textId="18E623CB" w:rsidR="00D0183F" w:rsidRDefault="00D0183F" w:rsidP="00D0183F">
      <w:pPr>
        <w:pStyle w:val="Prrafodelista"/>
        <w:numPr>
          <w:ilvl w:val="0"/>
          <w:numId w:val="3"/>
        </w:numPr>
        <w:rPr>
          <w:rFonts w:ascii="Arial" w:hAnsi="Arial" w:cs="Arial"/>
          <w:sz w:val="20"/>
          <w:szCs w:val="20"/>
          <w:lang w:val="en-GB"/>
        </w:rPr>
      </w:pPr>
      <w:r>
        <w:rPr>
          <w:rFonts w:ascii="Arial" w:hAnsi="Arial" w:cs="Arial"/>
          <w:sz w:val="20"/>
          <w:szCs w:val="20"/>
          <w:lang w:val="en-GB"/>
        </w:rPr>
        <w:t xml:space="preserve">Step </w:t>
      </w:r>
      <w:r w:rsidR="00140DE5">
        <w:rPr>
          <w:rFonts w:ascii="Arial" w:hAnsi="Arial" w:cs="Arial"/>
          <w:sz w:val="20"/>
          <w:szCs w:val="20"/>
          <w:lang w:val="en-GB"/>
        </w:rPr>
        <w:t>two: Insider Coalitions</w:t>
      </w:r>
      <w:r w:rsidR="005F660C">
        <w:rPr>
          <w:rFonts w:ascii="Arial" w:hAnsi="Arial" w:cs="Arial"/>
          <w:sz w:val="20"/>
          <w:szCs w:val="20"/>
          <w:lang w:val="en-GB"/>
        </w:rPr>
        <w:t xml:space="preserve"> and Lobbying</w:t>
      </w:r>
    </w:p>
    <w:p w14:paraId="5E464E4A" w14:textId="5CA8F82A" w:rsidR="00140DE5" w:rsidRDefault="00700307" w:rsidP="008C0477">
      <w:pPr>
        <w:jc w:val="both"/>
        <w:rPr>
          <w:rFonts w:ascii="Arial" w:hAnsi="Arial" w:cs="Arial"/>
          <w:sz w:val="20"/>
          <w:szCs w:val="20"/>
          <w:lang w:val="en-GB"/>
        </w:rPr>
      </w:pPr>
      <w:r>
        <w:rPr>
          <w:rFonts w:ascii="Arial" w:hAnsi="Arial" w:cs="Arial"/>
          <w:sz w:val="20"/>
          <w:szCs w:val="20"/>
          <w:lang w:val="en-GB"/>
        </w:rPr>
        <w:t xml:space="preserve">Empower the </w:t>
      </w:r>
      <w:r w:rsidR="003C2A80">
        <w:rPr>
          <w:rFonts w:ascii="Arial" w:hAnsi="Arial" w:cs="Arial"/>
          <w:sz w:val="20"/>
          <w:szCs w:val="20"/>
          <w:lang w:val="en-GB"/>
        </w:rPr>
        <w:t xml:space="preserve">congresspeople in favour of the agreement with data about IDB and OEDC </w:t>
      </w:r>
      <w:r w:rsidR="0008453A">
        <w:rPr>
          <w:rFonts w:ascii="Arial" w:hAnsi="Arial" w:cs="Arial"/>
          <w:sz w:val="20"/>
          <w:szCs w:val="20"/>
          <w:lang w:val="en-GB"/>
        </w:rPr>
        <w:t xml:space="preserve">statements and investment projects </w:t>
      </w:r>
      <w:r w:rsidR="00083C7A">
        <w:rPr>
          <w:rFonts w:ascii="Arial" w:hAnsi="Arial" w:cs="Arial"/>
          <w:sz w:val="20"/>
          <w:szCs w:val="20"/>
          <w:lang w:val="en-GB"/>
        </w:rPr>
        <w:t>financed</w:t>
      </w:r>
      <w:r w:rsidR="0008453A">
        <w:rPr>
          <w:rFonts w:ascii="Arial" w:hAnsi="Arial" w:cs="Arial"/>
          <w:sz w:val="20"/>
          <w:szCs w:val="20"/>
          <w:lang w:val="en-GB"/>
        </w:rPr>
        <w:t xml:space="preserve"> by </w:t>
      </w:r>
      <w:r w:rsidR="004B1134">
        <w:rPr>
          <w:rFonts w:ascii="Arial" w:hAnsi="Arial" w:cs="Arial"/>
          <w:sz w:val="20"/>
          <w:szCs w:val="20"/>
          <w:lang w:val="en-GB"/>
        </w:rPr>
        <w:t>these entities in countries</w:t>
      </w:r>
      <w:r w:rsidR="0008453A">
        <w:rPr>
          <w:rFonts w:ascii="Arial" w:hAnsi="Arial" w:cs="Arial"/>
          <w:sz w:val="20"/>
          <w:szCs w:val="20"/>
          <w:lang w:val="en-GB"/>
        </w:rPr>
        <w:t xml:space="preserve"> where the agreement is al</w:t>
      </w:r>
      <w:r w:rsidR="007D4BE9">
        <w:rPr>
          <w:rFonts w:ascii="Arial" w:hAnsi="Arial" w:cs="Arial"/>
          <w:sz w:val="20"/>
          <w:szCs w:val="20"/>
          <w:lang w:val="en-GB"/>
        </w:rPr>
        <w:t xml:space="preserve">ready in place. </w:t>
      </w:r>
      <w:r w:rsidR="00687611">
        <w:rPr>
          <w:rFonts w:ascii="Arial" w:hAnsi="Arial" w:cs="Arial"/>
          <w:sz w:val="20"/>
          <w:szCs w:val="20"/>
          <w:lang w:val="en-GB"/>
        </w:rPr>
        <w:t xml:space="preserve">Rely on the 6 swing votes’ </w:t>
      </w:r>
      <w:r w:rsidR="00DB6AA2">
        <w:rPr>
          <w:rFonts w:ascii="Arial" w:hAnsi="Arial" w:cs="Arial"/>
          <w:sz w:val="20"/>
          <w:szCs w:val="20"/>
          <w:lang w:val="en-GB"/>
        </w:rPr>
        <w:t>stances</w:t>
      </w:r>
      <w:r w:rsidR="00687611">
        <w:rPr>
          <w:rFonts w:ascii="Arial" w:hAnsi="Arial" w:cs="Arial"/>
          <w:sz w:val="20"/>
          <w:szCs w:val="20"/>
          <w:lang w:val="en-GB"/>
        </w:rPr>
        <w:t xml:space="preserve"> on </w:t>
      </w:r>
      <w:r w:rsidR="004B1134">
        <w:rPr>
          <w:rFonts w:ascii="Arial" w:hAnsi="Arial" w:cs="Arial"/>
          <w:sz w:val="20"/>
          <w:szCs w:val="20"/>
          <w:lang w:val="en-GB"/>
        </w:rPr>
        <w:t>foreign investment and protection of private property</w:t>
      </w:r>
      <w:r w:rsidR="00DB6AA2">
        <w:rPr>
          <w:rFonts w:ascii="Arial" w:hAnsi="Arial" w:cs="Arial"/>
          <w:sz w:val="20"/>
          <w:szCs w:val="20"/>
          <w:lang w:val="en-GB"/>
        </w:rPr>
        <w:t xml:space="preserve">, to </w:t>
      </w:r>
      <w:r w:rsidR="005E3D93">
        <w:rPr>
          <w:rFonts w:ascii="Arial" w:hAnsi="Arial" w:cs="Arial"/>
          <w:sz w:val="20"/>
          <w:szCs w:val="20"/>
          <w:lang w:val="en-GB"/>
        </w:rPr>
        <w:t xml:space="preserve">‘sell’ this </w:t>
      </w:r>
      <w:r w:rsidR="009A1A43">
        <w:rPr>
          <w:rFonts w:ascii="Arial" w:hAnsi="Arial" w:cs="Arial"/>
          <w:sz w:val="20"/>
          <w:szCs w:val="20"/>
          <w:lang w:val="en-GB"/>
        </w:rPr>
        <w:t>ratification</w:t>
      </w:r>
      <w:r w:rsidR="005E3D93">
        <w:rPr>
          <w:rFonts w:ascii="Arial" w:hAnsi="Arial" w:cs="Arial"/>
          <w:sz w:val="20"/>
          <w:szCs w:val="20"/>
          <w:lang w:val="en-GB"/>
        </w:rPr>
        <w:t xml:space="preserve">. </w:t>
      </w:r>
      <w:r w:rsidR="00FB693A">
        <w:rPr>
          <w:rFonts w:ascii="Arial" w:hAnsi="Arial" w:cs="Arial"/>
          <w:sz w:val="20"/>
          <w:szCs w:val="20"/>
          <w:lang w:val="en-GB"/>
        </w:rPr>
        <w:t xml:space="preserve">The independent FAC member </w:t>
      </w:r>
      <w:r w:rsidR="001F3553">
        <w:rPr>
          <w:rFonts w:ascii="Arial" w:hAnsi="Arial" w:cs="Arial"/>
          <w:sz w:val="20"/>
          <w:szCs w:val="20"/>
          <w:lang w:val="en-GB"/>
        </w:rPr>
        <w:t xml:space="preserve">can be </w:t>
      </w:r>
      <w:r w:rsidR="004B63F6">
        <w:rPr>
          <w:rFonts w:ascii="Arial" w:hAnsi="Arial" w:cs="Arial"/>
          <w:sz w:val="20"/>
          <w:szCs w:val="20"/>
          <w:lang w:val="en-GB"/>
        </w:rPr>
        <w:t>influenced to</w:t>
      </w:r>
      <w:r w:rsidR="00493896">
        <w:rPr>
          <w:rFonts w:ascii="Arial" w:hAnsi="Arial" w:cs="Arial"/>
          <w:sz w:val="20"/>
          <w:szCs w:val="20"/>
          <w:lang w:val="en-GB"/>
        </w:rPr>
        <w:t xml:space="preserve"> join </w:t>
      </w:r>
      <w:r w:rsidR="009045C7">
        <w:rPr>
          <w:rFonts w:ascii="Arial" w:hAnsi="Arial" w:cs="Arial"/>
          <w:sz w:val="20"/>
          <w:szCs w:val="20"/>
          <w:lang w:val="en-GB"/>
        </w:rPr>
        <w:t>either side of the argument</w:t>
      </w:r>
      <w:r w:rsidR="00B8208C">
        <w:rPr>
          <w:rFonts w:ascii="Arial" w:hAnsi="Arial" w:cs="Arial"/>
          <w:sz w:val="20"/>
          <w:szCs w:val="20"/>
          <w:lang w:val="en-GB"/>
        </w:rPr>
        <w:t xml:space="preserve">, rely on the external pressure of </w:t>
      </w:r>
      <w:r w:rsidR="00713ABC">
        <w:rPr>
          <w:rFonts w:ascii="Arial" w:hAnsi="Arial" w:cs="Arial"/>
          <w:sz w:val="20"/>
          <w:szCs w:val="20"/>
          <w:lang w:val="en-GB"/>
        </w:rPr>
        <w:t xml:space="preserve">private sector along with evidence demystifying the Agreement is ‘bad for </w:t>
      </w:r>
      <w:proofErr w:type="gramStart"/>
      <w:r w:rsidR="00713ABC">
        <w:rPr>
          <w:rFonts w:ascii="Arial" w:hAnsi="Arial" w:cs="Arial"/>
          <w:sz w:val="20"/>
          <w:szCs w:val="20"/>
          <w:lang w:val="en-GB"/>
        </w:rPr>
        <w:t>business’</w:t>
      </w:r>
      <w:proofErr w:type="gramEnd"/>
      <w:r w:rsidR="00713ABC">
        <w:rPr>
          <w:rFonts w:ascii="Arial" w:hAnsi="Arial" w:cs="Arial"/>
          <w:sz w:val="20"/>
          <w:szCs w:val="20"/>
          <w:lang w:val="en-GB"/>
        </w:rPr>
        <w:t xml:space="preserve">. For AV </w:t>
      </w:r>
      <w:r w:rsidR="00EF2EE4">
        <w:rPr>
          <w:rFonts w:ascii="Arial" w:hAnsi="Arial" w:cs="Arial"/>
          <w:sz w:val="20"/>
          <w:szCs w:val="20"/>
          <w:lang w:val="en-GB"/>
        </w:rPr>
        <w:t xml:space="preserve">FAC members use Hernando de Soto’s </w:t>
      </w:r>
      <w:r w:rsidR="00BE3F8E">
        <w:rPr>
          <w:rFonts w:ascii="Arial" w:hAnsi="Arial" w:cs="Arial"/>
          <w:sz w:val="20"/>
          <w:szCs w:val="20"/>
          <w:lang w:val="en-GB"/>
        </w:rPr>
        <w:t>government</w:t>
      </w:r>
      <w:r w:rsidR="00FD19D5">
        <w:rPr>
          <w:rFonts w:ascii="Arial" w:hAnsi="Arial" w:cs="Arial"/>
          <w:sz w:val="20"/>
          <w:szCs w:val="20"/>
          <w:lang w:val="en-GB"/>
        </w:rPr>
        <w:t xml:space="preserve"> pla</w:t>
      </w:r>
      <w:r w:rsidR="00730DD6">
        <w:rPr>
          <w:rFonts w:ascii="Arial" w:hAnsi="Arial" w:cs="Arial"/>
          <w:sz w:val="20"/>
          <w:szCs w:val="20"/>
          <w:lang w:val="en-GB"/>
        </w:rPr>
        <w:t xml:space="preserve">n – taking the necessary measures to speed </w:t>
      </w:r>
      <w:r w:rsidR="00BE3F8E">
        <w:rPr>
          <w:rFonts w:ascii="Arial" w:hAnsi="Arial" w:cs="Arial"/>
          <w:sz w:val="20"/>
          <w:szCs w:val="20"/>
          <w:lang w:val="en-GB"/>
        </w:rPr>
        <w:t xml:space="preserve">up OECD </w:t>
      </w:r>
      <w:r w:rsidR="00A30A0B">
        <w:rPr>
          <w:rFonts w:ascii="Arial" w:hAnsi="Arial" w:cs="Arial"/>
          <w:sz w:val="20"/>
          <w:szCs w:val="20"/>
          <w:lang w:val="en-GB"/>
        </w:rPr>
        <w:t>membership</w:t>
      </w:r>
      <w:r w:rsidR="00BE3F8E">
        <w:rPr>
          <w:rFonts w:ascii="Arial" w:hAnsi="Arial" w:cs="Arial"/>
          <w:sz w:val="20"/>
          <w:szCs w:val="20"/>
          <w:lang w:val="en-GB"/>
        </w:rPr>
        <w:t xml:space="preserve"> </w:t>
      </w:r>
      <w:r w:rsidR="00A30A0B">
        <w:rPr>
          <w:rFonts w:ascii="Arial" w:hAnsi="Arial" w:cs="Arial"/>
          <w:sz w:val="20"/>
          <w:szCs w:val="20"/>
          <w:lang w:val="en-GB"/>
        </w:rPr>
        <w:t>status</w:t>
      </w:r>
      <w:r w:rsidR="00BE3F8E">
        <w:rPr>
          <w:rFonts w:ascii="Arial" w:hAnsi="Arial" w:cs="Arial"/>
          <w:sz w:val="20"/>
          <w:szCs w:val="20"/>
          <w:lang w:val="en-GB"/>
        </w:rPr>
        <w:t xml:space="preserve"> </w:t>
      </w:r>
      <w:r w:rsidR="00A30A0B">
        <w:rPr>
          <w:rFonts w:ascii="Arial" w:hAnsi="Arial" w:cs="Arial"/>
          <w:sz w:val="20"/>
          <w:szCs w:val="20"/>
          <w:lang w:val="en-GB"/>
        </w:rPr>
        <w:t xml:space="preserve">– as an argument. </w:t>
      </w:r>
    </w:p>
    <w:p w14:paraId="52AD1016" w14:textId="01E45149" w:rsidR="00A26DAD" w:rsidRDefault="003C7474" w:rsidP="003C7474">
      <w:pPr>
        <w:pStyle w:val="Prrafodelista"/>
        <w:numPr>
          <w:ilvl w:val="0"/>
          <w:numId w:val="3"/>
        </w:numPr>
        <w:rPr>
          <w:rFonts w:ascii="Arial" w:hAnsi="Arial" w:cs="Arial"/>
          <w:sz w:val="20"/>
          <w:szCs w:val="20"/>
          <w:lang w:val="en-GB"/>
        </w:rPr>
      </w:pPr>
      <w:r>
        <w:rPr>
          <w:rFonts w:ascii="Arial" w:hAnsi="Arial" w:cs="Arial"/>
          <w:sz w:val="20"/>
          <w:szCs w:val="20"/>
          <w:lang w:val="en-GB"/>
        </w:rPr>
        <w:t xml:space="preserve">Step three: Outsider </w:t>
      </w:r>
      <w:r w:rsidR="00F10D96">
        <w:rPr>
          <w:rFonts w:ascii="Arial" w:hAnsi="Arial" w:cs="Arial"/>
          <w:sz w:val="20"/>
          <w:szCs w:val="20"/>
          <w:lang w:val="en-GB"/>
        </w:rPr>
        <w:t>Education Campaign</w:t>
      </w:r>
    </w:p>
    <w:p w14:paraId="6B806089" w14:textId="77777777" w:rsidR="003C47DB" w:rsidRDefault="00E6798C" w:rsidP="00F10D96">
      <w:pPr>
        <w:rPr>
          <w:rFonts w:ascii="Arial" w:hAnsi="Arial" w:cs="Arial"/>
          <w:sz w:val="20"/>
          <w:szCs w:val="20"/>
          <w:lang w:val="en-GB"/>
        </w:rPr>
      </w:pPr>
      <w:r>
        <w:rPr>
          <w:rFonts w:ascii="Arial" w:hAnsi="Arial" w:cs="Arial"/>
          <w:sz w:val="20"/>
          <w:szCs w:val="20"/>
          <w:lang w:val="en-GB"/>
        </w:rPr>
        <w:t xml:space="preserve">Factual statements aimed at </w:t>
      </w:r>
      <w:r w:rsidR="00EB0D15">
        <w:rPr>
          <w:rFonts w:ascii="Arial" w:hAnsi="Arial" w:cs="Arial"/>
          <w:sz w:val="20"/>
          <w:szCs w:val="20"/>
          <w:lang w:val="en-GB"/>
        </w:rPr>
        <w:t xml:space="preserve">weakening any opposition statements </w:t>
      </w:r>
      <w:r w:rsidR="003C47DB">
        <w:rPr>
          <w:rFonts w:ascii="Arial" w:hAnsi="Arial" w:cs="Arial"/>
          <w:sz w:val="20"/>
          <w:szCs w:val="20"/>
          <w:lang w:val="en-GB"/>
        </w:rPr>
        <w:t>made by both politicians and business with clear conflicts of interest.</w:t>
      </w:r>
    </w:p>
    <w:p w14:paraId="46C56C8C" w14:textId="0094D2DB" w:rsidR="00F07A01" w:rsidRDefault="003C47DB" w:rsidP="003C47DB">
      <w:pPr>
        <w:pStyle w:val="Prrafodelista"/>
        <w:numPr>
          <w:ilvl w:val="0"/>
          <w:numId w:val="4"/>
        </w:numPr>
        <w:rPr>
          <w:rFonts w:ascii="Arial" w:hAnsi="Arial" w:cs="Arial"/>
          <w:sz w:val="20"/>
          <w:szCs w:val="20"/>
          <w:lang w:val="en-GB"/>
        </w:rPr>
      </w:pPr>
      <w:r>
        <w:rPr>
          <w:rFonts w:ascii="Arial" w:hAnsi="Arial" w:cs="Arial"/>
          <w:sz w:val="20"/>
          <w:szCs w:val="20"/>
          <w:lang w:val="en-GB"/>
        </w:rPr>
        <w:t>‘My life is not bad for business #</w:t>
      </w:r>
      <w:r w:rsidR="00F07A01">
        <w:rPr>
          <w:rFonts w:ascii="Arial" w:hAnsi="Arial" w:cs="Arial"/>
          <w:sz w:val="20"/>
          <w:szCs w:val="20"/>
          <w:lang w:val="en-GB"/>
        </w:rPr>
        <w:t xml:space="preserve">EscazuNow’ </w:t>
      </w:r>
      <w:r w:rsidR="00DE0C06">
        <w:rPr>
          <w:rFonts w:ascii="Arial" w:hAnsi="Arial" w:cs="Arial"/>
          <w:sz w:val="20"/>
          <w:szCs w:val="20"/>
          <w:lang w:val="en-GB"/>
        </w:rPr>
        <w:t>reinforcing the importance of access to justice in environmental matter</w:t>
      </w:r>
    </w:p>
    <w:p w14:paraId="2A35235A" w14:textId="38C4A0E6" w:rsidR="00E20B39" w:rsidRDefault="00DE0C06" w:rsidP="00E20B39">
      <w:pPr>
        <w:pStyle w:val="Prrafodelista"/>
        <w:numPr>
          <w:ilvl w:val="0"/>
          <w:numId w:val="4"/>
        </w:numPr>
        <w:rPr>
          <w:rFonts w:ascii="Arial" w:hAnsi="Arial" w:cs="Arial"/>
          <w:sz w:val="20"/>
          <w:szCs w:val="20"/>
          <w:lang w:val="en-GB"/>
        </w:rPr>
      </w:pPr>
      <w:r w:rsidRPr="00D22BD9">
        <w:rPr>
          <w:rFonts w:ascii="Arial" w:hAnsi="Arial" w:cs="Arial"/>
          <w:sz w:val="20"/>
          <w:szCs w:val="20"/>
          <w:lang w:val="en-GB"/>
        </w:rPr>
        <w:t>‘</w:t>
      </w:r>
      <w:proofErr w:type="spellStart"/>
      <w:r w:rsidRPr="00D22BD9">
        <w:rPr>
          <w:rFonts w:ascii="Arial" w:hAnsi="Arial" w:cs="Arial"/>
          <w:sz w:val="20"/>
          <w:szCs w:val="20"/>
          <w:lang w:val="en-GB"/>
        </w:rPr>
        <w:t>C</w:t>
      </w:r>
      <w:r w:rsidR="0037511B" w:rsidRPr="00D22BD9">
        <w:rPr>
          <w:rFonts w:ascii="Arial" w:hAnsi="Arial" w:cs="Arial"/>
          <w:sz w:val="20"/>
          <w:szCs w:val="20"/>
          <w:lang w:val="en-GB"/>
        </w:rPr>
        <w:t>onfiep</w:t>
      </w:r>
      <w:proofErr w:type="spellEnd"/>
      <w:r w:rsidR="0037511B" w:rsidRPr="00D22BD9">
        <w:rPr>
          <w:rFonts w:ascii="Arial" w:hAnsi="Arial" w:cs="Arial"/>
          <w:sz w:val="20"/>
          <w:szCs w:val="20"/>
          <w:lang w:val="en-GB"/>
        </w:rPr>
        <w:t xml:space="preserve"> </w:t>
      </w:r>
      <w:r w:rsidR="009633A5" w:rsidRPr="00D22BD9">
        <w:rPr>
          <w:rFonts w:ascii="Arial" w:hAnsi="Arial" w:cs="Arial"/>
          <w:sz w:val="20"/>
          <w:szCs w:val="20"/>
          <w:lang w:val="en-GB"/>
        </w:rPr>
        <w:t xml:space="preserve">se </w:t>
      </w:r>
      <w:proofErr w:type="spellStart"/>
      <w:r w:rsidR="009633A5" w:rsidRPr="00D22BD9">
        <w:rPr>
          <w:rFonts w:ascii="Arial" w:hAnsi="Arial" w:cs="Arial"/>
          <w:sz w:val="20"/>
          <w:szCs w:val="20"/>
          <w:lang w:val="en-GB"/>
        </w:rPr>
        <w:t>consecuente</w:t>
      </w:r>
      <w:proofErr w:type="spellEnd"/>
      <w:r w:rsidR="009633A5" w:rsidRPr="00D22BD9">
        <w:rPr>
          <w:rFonts w:ascii="Arial" w:hAnsi="Arial" w:cs="Arial"/>
          <w:sz w:val="20"/>
          <w:szCs w:val="20"/>
          <w:lang w:val="en-GB"/>
        </w:rPr>
        <w:t xml:space="preserve">’ </w:t>
      </w:r>
      <w:r w:rsidR="00D22BD9" w:rsidRPr="00D22BD9">
        <w:rPr>
          <w:rFonts w:ascii="Arial" w:hAnsi="Arial" w:cs="Arial"/>
          <w:sz w:val="20"/>
          <w:szCs w:val="20"/>
          <w:lang w:val="en-GB"/>
        </w:rPr>
        <w:t>Slogan asking the</w:t>
      </w:r>
      <w:r w:rsidR="00D22BD9">
        <w:rPr>
          <w:rFonts w:ascii="Arial" w:hAnsi="Arial" w:cs="Arial"/>
          <w:sz w:val="20"/>
          <w:szCs w:val="20"/>
          <w:lang w:val="en-GB"/>
        </w:rPr>
        <w:t xml:space="preserve"> CoP to align with its </w:t>
      </w:r>
      <w:r w:rsidR="001160DA">
        <w:rPr>
          <w:rFonts w:ascii="Arial" w:hAnsi="Arial" w:cs="Arial"/>
          <w:sz w:val="20"/>
          <w:szCs w:val="20"/>
          <w:lang w:val="en-GB"/>
        </w:rPr>
        <w:t>publicly</w:t>
      </w:r>
      <w:r w:rsidR="00FB0A89">
        <w:rPr>
          <w:rFonts w:ascii="Arial" w:hAnsi="Arial" w:cs="Arial"/>
          <w:sz w:val="20"/>
          <w:szCs w:val="20"/>
          <w:lang w:val="en-GB"/>
        </w:rPr>
        <w:t xml:space="preserve"> announced reformation program (</w:t>
      </w:r>
      <w:r w:rsidR="001160DA">
        <w:rPr>
          <w:rFonts w:ascii="Arial" w:hAnsi="Arial" w:cs="Arial"/>
          <w:sz w:val="20"/>
          <w:szCs w:val="20"/>
          <w:lang w:val="en-GB"/>
        </w:rPr>
        <w:t>where it takes the OECD as reference point</w:t>
      </w:r>
      <w:r w:rsidR="00FB0A89">
        <w:rPr>
          <w:rFonts w:ascii="Arial" w:hAnsi="Arial" w:cs="Arial"/>
          <w:sz w:val="20"/>
          <w:szCs w:val="20"/>
          <w:lang w:val="en-GB"/>
        </w:rPr>
        <w:t>)</w:t>
      </w:r>
    </w:p>
    <w:p w14:paraId="273A68EA" w14:textId="3AF5CDCC" w:rsidR="00B265FA" w:rsidRPr="00475128" w:rsidRDefault="00475128" w:rsidP="00B265FA">
      <w:pPr>
        <w:rPr>
          <w:rFonts w:ascii="Arial" w:hAnsi="Arial" w:cs="Arial"/>
          <w:b/>
          <w:bCs/>
          <w:sz w:val="20"/>
          <w:szCs w:val="20"/>
          <w:lang w:val="en-GB"/>
        </w:rPr>
      </w:pPr>
      <w:r w:rsidRPr="00475128">
        <w:rPr>
          <w:rFonts w:ascii="Arial" w:hAnsi="Arial" w:cs="Arial"/>
          <w:b/>
          <w:bCs/>
          <w:sz w:val="20"/>
          <w:szCs w:val="20"/>
          <w:lang w:val="en-GB"/>
        </w:rPr>
        <w:t>Conclusion:</w:t>
      </w:r>
    </w:p>
    <w:p w14:paraId="03DBF66C" w14:textId="06D7AF2E" w:rsidR="00AB18A3" w:rsidRPr="00AB18A3" w:rsidRDefault="00AB18A3" w:rsidP="00B265FA">
      <w:pPr>
        <w:rPr>
          <w:rFonts w:ascii="Arial" w:hAnsi="Arial" w:cs="Arial"/>
          <w:sz w:val="20"/>
          <w:szCs w:val="20"/>
          <w:lang w:val="en-GB"/>
        </w:rPr>
      </w:pPr>
      <w:r>
        <w:rPr>
          <w:rFonts w:ascii="Arial" w:hAnsi="Arial" w:cs="Arial"/>
          <w:sz w:val="20"/>
          <w:szCs w:val="20"/>
          <w:lang w:val="en-GB"/>
        </w:rPr>
        <w:t>By targeting the interest</w:t>
      </w:r>
      <w:r w:rsidR="00B265FA">
        <w:rPr>
          <w:rFonts w:ascii="Arial" w:hAnsi="Arial" w:cs="Arial"/>
          <w:sz w:val="20"/>
          <w:szCs w:val="20"/>
          <w:lang w:val="en-GB"/>
        </w:rPr>
        <w:t>s</w:t>
      </w:r>
      <w:r>
        <w:rPr>
          <w:rFonts w:ascii="Arial" w:hAnsi="Arial" w:cs="Arial"/>
          <w:sz w:val="20"/>
          <w:szCs w:val="20"/>
          <w:lang w:val="en-GB"/>
        </w:rPr>
        <w:t xml:space="preserve"> of 6 key FAC member the outline strategy </w:t>
      </w:r>
      <w:r w:rsidR="003B2E74">
        <w:rPr>
          <w:rFonts w:ascii="Arial" w:hAnsi="Arial" w:cs="Arial"/>
          <w:sz w:val="20"/>
          <w:szCs w:val="20"/>
          <w:lang w:val="en-GB"/>
        </w:rPr>
        <w:t xml:space="preserve">can make the Escazu Agreement pass the Foreign Affairs </w:t>
      </w:r>
      <w:r w:rsidR="00B265FA">
        <w:rPr>
          <w:rFonts w:ascii="Arial" w:hAnsi="Arial" w:cs="Arial"/>
          <w:sz w:val="20"/>
          <w:szCs w:val="20"/>
          <w:lang w:val="en-GB"/>
        </w:rPr>
        <w:t>Commission</w:t>
      </w:r>
      <w:r w:rsidR="00247804">
        <w:rPr>
          <w:rFonts w:ascii="Arial" w:hAnsi="Arial" w:cs="Arial"/>
          <w:sz w:val="20"/>
          <w:szCs w:val="20"/>
          <w:lang w:val="en-GB"/>
        </w:rPr>
        <w:t xml:space="preserve"> and the groundwork done for this also guarantees its approval in </w:t>
      </w:r>
      <w:r w:rsidR="00B265FA">
        <w:rPr>
          <w:rFonts w:ascii="Arial" w:hAnsi="Arial" w:cs="Arial"/>
          <w:sz w:val="20"/>
          <w:szCs w:val="20"/>
          <w:lang w:val="en-GB"/>
        </w:rPr>
        <w:t>a following plenary vote.</w:t>
      </w:r>
    </w:p>
    <w:p w14:paraId="2E1510C5" w14:textId="77777777" w:rsidR="00B265FA" w:rsidRDefault="00B265FA">
      <w:pPr>
        <w:rPr>
          <w:rFonts w:ascii="Arial" w:hAnsi="Arial" w:cs="Arial"/>
          <w:b/>
          <w:bCs/>
          <w:noProof/>
          <w:sz w:val="20"/>
          <w:szCs w:val="20"/>
          <w:lang w:val="en-GB"/>
        </w:rPr>
      </w:pPr>
      <w:r>
        <w:rPr>
          <w:rFonts w:ascii="Arial" w:hAnsi="Arial" w:cs="Arial"/>
          <w:b/>
          <w:bCs/>
          <w:noProof/>
          <w:sz w:val="20"/>
          <w:szCs w:val="20"/>
          <w:lang w:val="en-GB"/>
        </w:rPr>
        <w:br w:type="page"/>
      </w:r>
    </w:p>
    <w:p w14:paraId="6475CB3A" w14:textId="5626EB13" w:rsidR="00515349" w:rsidRPr="00344F23" w:rsidRDefault="00366337">
      <w:pPr>
        <w:rPr>
          <w:rFonts w:ascii="Arial" w:hAnsi="Arial" w:cs="Arial"/>
          <w:b/>
          <w:bCs/>
          <w:noProof/>
          <w:sz w:val="20"/>
          <w:szCs w:val="20"/>
        </w:rPr>
      </w:pPr>
      <w:r w:rsidRPr="00344F23">
        <w:rPr>
          <w:rFonts w:ascii="Arial" w:hAnsi="Arial" w:cs="Arial"/>
          <w:b/>
          <w:bCs/>
          <w:noProof/>
          <w:sz w:val="20"/>
          <w:szCs w:val="20"/>
        </w:rPr>
        <w:lastRenderedPageBreak/>
        <w:t>References:</w:t>
      </w:r>
    </w:p>
    <w:p w14:paraId="697311C9" w14:textId="447D21C0" w:rsidR="009C12AE" w:rsidRPr="009B5EBD" w:rsidRDefault="001B301A" w:rsidP="009C12AE">
      <w:pPr>
        <w:ind w:left="567" w:hanging="567"/>
        <w:rPr>
          <w:rFonts w:ascii="Arial" w:hAnsi="Arial" w:cs="Arial"/>
          <w:sz w:val="20"/>
          <w:szCs w:val="20"/>
          <w:lang w:val="en-GB"/>
        </w:rPr>
      </w:pPr>
      <w:r w:rsidRPr="009B5EBD">
        <w:rPr>
          <w:rFonts w:ascii="Arial" w:hAnsi="Arial" w:cs="Arial"/>
          <w:sz w:val="20"/>
          <w:szCs w:val="20"/>
        </w:rPr>
        <w:t xml:space="preserve">Actualidad Ambiental (2022) Congreso rechaza nuevamente debatir y ratificar el Acuerdo de Escazú. </w:t>
      </w:r>
      <w:r w:rsidRPr="009B5EBD">
        <w:rPr>
          <w:rFonts w:ascii="Arial" w:hAnsi="Arial" w:cs="Arial"/>
          <w:sz w:val="20"/>
          <w:szCs w:val="20"/>
          <w:lang w:val="en-GB"/>
        </w:rPr>
        <w:t xml:space="preserve">Available at: </w:t>
      </w:r>
      <w:hyperlink r:id="rId14" w:history="1">
        <w:r w:rsidR="009C12AE" w:rsidRPr="009B5EBD">
          <w:rPr>
            <w:rStyle w:val="Hipervnculo"/>
            <w:rFonts w:ascii="Arial" w:hAnsi="Arial" w:cs="Arial"/>
            <w:sz w:val="20"/>
            <w:szCs w:val="20"/>
            <w:lang w:val="en-GB"/>
          </w:rPr>
          <w:t>https://www.actualidadambiental.pe/congreso-rechaza-nuevamente-debatir-y-ratificar-el-acuerdo-de-escazu/</w:t>
        </w:r>
      </w:hyperlink>
    </w:p>
    <w:p w14:paraId="0F848F1B" w14:textId="71CD6CB3" w:rsidR="008F7185" w:rsidRPr="009B5EBD" w:rsidRDefault="008F7185" w:rsidP="009C12AE">
      <w:pPr>
        <w:ind w:left="567" w:hanging="567"/>
        <w:rPr>
          <w:rFonts w:ascii="Arial" w:hAnsi="Arial" w:cs="Arial"/>
          <w:sz w:val="20"/>
          <w:szCs w:val="20"/>
          <w:lang w:val="en-GB"/>
        </w:rPr>
      </w:pPr>
      <w:r w:rsidRPr="009B5EBD">
        <w:rPr>
          <w:rFonts w:ascii="Arial" w:hAnsi="Arial" w:cs="Arial"/>
          <w:sz w:val="20"/>
          <w:szCs w:val="20"/>
        </w:rPr>
        <w:t xml:space="preserve">Alonso, J. (2022) </w:t>
      </w:r>
      <w:r w:rsidR="0038425F" w:rsidRPr="009B5EBD">
        <w:rPr>
          <w:rFonts w:ascii="Arial" w:hAnsi="Arial" w:cs="Arial"/>
          <w:sz w:val="20"/>
          <w:szCs w:val="20"/>
        </w:rPr>
        <w:t>Chile quiere recuperar el liderazgo del Acuerdo de Escazú</w:t>
      </w:r>
      <w:r w:rsidR="001416D1" w:rsidRPr="009B5EBD">
        <w:rPr>
          <w:rFonts w:ascii="Arial" w:hAnsi="Arial" w:cs="Arial"/>
          <w:sz w:val="20"/>
          <w:szCs w:val="20"/>
        </w:rPr>
        <w:t xml:space="preserve">. </w:t>
      </w:r>
      <w:r w:rsidR="001416D1" w:rsidRPr="009B5EBD">
        <w:rPr>
          <w:rFonts w:ascii="Arial" w:hAnsi="Arial" w:cs="Arial"/>
          <w:sz w:val="20"/>
          <w:szCs w:val="20"/>
          <w:lang w:val="en-GB"/>
        </w:rPr>
        <w:t xml:space="preserve">Available at: </w:t>
      </w:r>
      <w:hyperlink r:id="rId15" w:history="1">
        <w:r w:rsidR="002A7BB3" w:rsidRPr="009B5EBD">
          <w:rPr>
            <w:rStyle w:val="Hipervnculo"/>
            <w:rFonts w:ascii="Arial" w:hAnsi="Arial" w:cs="Arial"/>
            <w:sz w:val="20"/>
            <w:szCs w:val="20"/>
            <w:lang w:val="en-GB"/>
          </w:rPr>
          <w:t>https://www.dw.com/es/chile-quiere-recuperar-el-liderazgo-del-acuerdo-de-escaz%C3%BA/a-61246221</w:t>
        </w:r>
      </w:hyperlink>
    </w:p>
    <w:p w14:paraId="127DC10F" w14:textId="4DC7207B" w:rsidR="0098654C" w:rsidRPr="009B5EBD" w:rsidRDefault="0098654C" w:rsidP="009C12AE">
      <w:pPr>
        <w:ind w:left="567" w:hanging="567"/>
        <w:rPr>
          <w:rFonts w:ascii="Arial" w:hAnsi="Arial" w:cs="Arial"/>
          <w:sz w:val="20"/>
          <w:szCs w:val="20"/>
          <w:lang w:val="en-GB"/>
        </w:rPr>
      </w:pPr>
      <w:r w:rsidRPr="009B5EBD">
        <w:rPr>
          <w:rFonts w:ascii="Arial" w:hAnsi="Arial" w:cs="Arial"/>
          <w:sz w:val="20"/>
          <w:szCs w:val="20"/>
          <w:lang w:val="en-GB"/>
        </w:rPr>
        <w:t xml:space="preserve">CEPAL. (2022). </w:t>
      </w:r>
      <w:r w:rsidR="00B9099B" w:rsidRPr="009B5EBD">
        <w:rPr>
          <w:rFonts w:ascii="Arial" w:hAnsi="Arial" w:cs="Arial"/>
          <w:sz w:val="20"/>
          <w:szCs w:val="20"/>
          <w:lang w:val="en-GB"/>
        </w:rPr>
        <w:t xml:space="preserve">Multilateral Banks and OECD View </w:t>
      </w:r>
      <w:proofErr w:type="spellStart"/>
      <w:r w:rsidR="00B9099B" w:rsidRPr="009B5EBD">
        <w:rPr>
          <w:rFonts w:ascii="Arial" w:hAnsi="Arial" w:cs="Arial"/>
          <w:sz w:val="20"/>
          <w:szCs w:val="20"/>
          <w:lang w:val="en-GB"/>
        </w:rPr>
        <w:t>Escazú</w:t>
      </w:r>
      <w:proofErr w:type="spellEnd"/>
      <w:r w:rsidR="00B9099B" w:rsidRPr="009B5EBD">
        <w:rPr>
          <w:rFonts w:ascii="Arial" w:hAnsi="Arial" w:cs="Arial"/>
          <w:sz w:val="20"/>
          <w:szCs w:val="20"/>
          <w:lang w:val="en-GB"/>
        </w:rPr>
        <w:t xml:space="preserve"> Agreement as Critical for Creating a Climate of Sustained and Sustainable Investments. Available at: </w:t>
      </w:r>
      <w:hyperlink r:id="rId16" w:history="1">
        <w:r w:rsidR="00714FB1" w:rsidRPr="009B5EBD">
          <w:rPr>
            <w:rStyle w:val="Hipervnculo"/>
            <w:rFonts w:ascii="Arial" w:hAnsi="Arial" w:cs="Arial"/>
            <w:sz w:val="20"/>
            <w:szCs w:val="20"/>
            <w:lang w:val="en-GB"/>
          </w:rPr>
          <w:t>https://www.cepal.org/en/news/multilateral-banks-and-oecd-view-escazu-agreement-critical-creating-climate-sustained-and</w:t>
        </w:r>
      </w:hyperlink>
    </w:p>
    <w:p w14:paraId="2316DF9C" w14:textId="1E260E0C" w:rsidR="00CE7597" w:rsidRPr="009B5EBD" w:rsidRDefault="00CE7597" w:rsidP="009C12AE">
      <w:pPr>
        <w:ind w:left="567" w:hanging="567"/>
        <w:rPr>
          <w:rFonts w:ascii="Arial" w:hAnsi="Arial" w:cs="Arial"/>
          <w:sz w:val="20"/>
          <w:szCs w:val="20"/>
          <w:lang w:val="en-GB"/>
        </w:rPr>
      </w:pPr>
      <w:r w:rsidRPr="009B5EBD">
        <w:rPr>
          <w:rFonts w:ascii="Arial" w:hAnsi="Arial" w:cs="Arial"/>
          <w:sz w:val="20"/>
          <w:szCs w:val="20"/>
          <w:lang w:val="en-GB"/>
        </w:rPr>
        <w:t xml:space="preserve">Cervantes, M. and Quinn, D. (2022). Peru Announces Tax Cuts on Food and Fuel as Protests Intensify. Available at: </w:t>
      </w:r>
      <w:hyperlink r:id="rId17" w:history="1">
        <w:r w:rsidRPr="009B5EBD">
          <w:rPr>
            <w:rStyle w:val="Hipervnculo"/>
            <w:rFonts w:ascii="Arial" w:hAnsi="Arial" w:cs="Arial"/>
            <w:sz w:val="20"/>
            <w:szCs w:val="20"/>
            <w:lang w:val="en-GB"/>
          </w:rPr>
          <w:t>https://www.bloomberg.com/news/articles/2022-04-02/peru-announces-tax-cuts-on-food-and-fuel-as-protests-intensify</w:t>
        </w:r>
      </w:hyperlink>
    </w:p>
    <w:p w14:paraId="1AFE108B" w14:textId="3E3A8986" w:rsidR="0017786E" w:rsidRPr="009B5EBD" w:rsidRDefault="0017786E" w:rsidP="009C12AE">
      <w:pPr>
        <w:ind w:left="567" w:hanging="567"/>
        <w:rPr>
          <w:rFonts w:ascii="Arial" w:hAnsi="Arial" w:cs="Arial"/>
          <w:sz w:val="20"/>
          <w:szCs w:val="20"/>
          <w:lang w:val="en-GB"/>
        </w:rPr>
      </w:pPr>
      <w:proofErr w:type="spellStart"/>
      <w:r w:rsidRPr="009B5EBD">
        <w:rPr>
          <w:rFonts w:ascii="Arial" w:hAnsi="Arial" w:cs="Arial"/>
          <w:sz w:val="20"/>
          <w:szCs w:val="20"/>
        </w:rPr>
        <w:t>CooperAcción</w:t>
      </w:r>
      <w:proofErr w:type="spellEnd"/>
      <w:r w:rsidRPr="009B5EBD">
        <w:rPr>
          <w:rFonts w:ascii="Arial" w:hAnsi="Arial" w:cs="Arial"/>
          <w:sz w:val="20"/>
          <w:szCs w:val="20"/>
        </w:rPr>
        <w:t xml:space="preserve">. (2022). </w:t>
      </w:r>
      <w:r w:rsidR="00D71D17" w:rsidRPr="009B5EBD">
        <w:rPr>
          <w:rFonts w:ascii="Arial" w:hAnsi="Arial" w:cs="Arial"/>
          <w:sz w:val="20"/>
          <w:szCs w:val="20"/>
        </w:rPr>
        <w:t xml:space="preserve">Persiste preocupación de los pescadores afectados por derrame de Repsol. </w:t>
      </w:r>
      <w:r w:rsidR="00D71D17" w:rsidRPr="009B5EBD">
        <w:rPr>
          <w:rFonts w:ascii="Arial" w:hAnsi="Arial" w:cs="Arial"/>
          <w:sz w:val="20"/>
          <w:szCs w:val="20"/>
          <w:lang w:val="en-GB"/>
        </w:rPr>
        <w:t xml:space="preserve">Available at: </w:t>
      </w:r>
      <w:hyperlink r:id="rId18" w:history="1">
        <w:r w:rsidR="00D71D17" w:rsidRPr="009B5EBD">
          <w:rPr>
            <w:rStyle w:val="Hipervnculo"/>
            <w:rFonts w:ascii="Arial" w:hAnsi="Arial" w:cs="Arial"/>
            <w:sz w:val="20"/>
            <w:szCs w:val="20"/>
            <w:lang w:val="en-GB"/>
          </w:rPr>
          <w:t>https://cooperaccion.org.pe/persiste-preocupacion-de-los-pescadores-afectados-por-derrame-de-repsol/</w:t>
        </w:r>
      </w:hyperlink>
    </w:p>
    <w:p w14:paraId="26870DAF" w14:textId="61CD45DD" w:rsidR="00107886" w:rsidRPr="009B5EBD" w:rsidRDefault="00107886" w:rsidP="009C12AE">
      <w:pPr>
        <w:ind w:left="567" w:hanging="567"/>
        <w:rPr>
          <w:rFonts w:ascii="Arial" w:hAnsi="Arial" w:cs="Arial"/>
          <w:sz w:val="20"/>
          <w:szCs w:val="20"/>
          <w:lang w:val="en-GB"/>
        </w:rPr>
      </w:pPr>
      <w:r w:rsidRPr="009B5EBD">
        <w:rPr>
          <w:rFonts w:ascii="Arial" w:hAnsi="Arial" w:cs="Arial"/>
          <w:sz w:val="20"/>
          <w:szCs w:val="20"/>
        </w:rPr>
        <w:t xml:space="preserve">CONFIEP (2020) Comunicado público sobre el Acuerdo de Escazú. </w:t>
      </w:r>
      <w:r w:rsidRPr="009B5EBD">
        <w:rPr>
          <w:rFonts w:ascii="Arial" w:hAnsi="Arial" w:cs="Arial"/>
          <w:sz w:val="20"/>
          <w:szCs w:val="20"/>
          <w:lang w:val="en-GB"/>
        </w:rPr>
        <w:t xml:space="preserve">Available at: </w:t>
      </w:r>
      <w:hyperlink r:id="rId19" w:history="1">
        <w:r w:rsidR="00A037F0" w:rsidRPr="009B5EBD">
          <w:rPr>
            <w:rStyle w:val="Hipervnculo"/>
            <w:rFonts w:ascii="Arial" w:hAnsi="Arial" w:cs="Arial"/>
            <w:sz w:val="20"/>
            <w:szCs w:val="20"/>
            <w:lang w:val="en-GB"/>
          </w:rPr>
          <w:t>https://www.confiep.org.pe/noticias/comunicado-publico-sobre-el-acuerdo-de-escazu/</w:t>
        </w:r>
      </w:hyperlink>
    </w:p>
    <w:p w14:paraId="32965D9D" w14:textId="0509F2E6" w:rsidR="00BA4C03" w:rsidRDefault="00BA4C03" w:rsidP="009C12AE">
      <w:pPr>
        <w:ind w:left="567" w:hanging="567"/>
        <w:rPr>
          <w:rFonts w:ascii="Arial" w:hAnsi="Arial" w:cs="Arial"/>
          <w:sz w:val="20"/>
          <w:szCs w:val="20"/>
          <w:lang w:val="en-GB"/>
        </w:rPr>
      </w:pPr>
      <w:r w:rsidRPr="00BA4C03">
        <w:rPr>
          <w:rFonts w:ascii="Arial" w:hAnsi="Arial" w:cs="Arial"/>
          <w:sz w:val="20"/>
          <w:szCs w:val="20"/>
        </w:rPr>
        <w:t xml:space="preserve">CONFIEP (2021), El cambio de la CONFIEP. </w:t>
      </w:r>
      <w:r w:rsidRPr="00BA4C03">
        <w:rPr>
          <w:rFonts w:ascii="Arial" w:hAnsi="Arial" w:cs="Arial"/>
          <w:sz w:val="20"/>
          <w:szCs w:val="20"/>
          <w:lang w:val="en-GB"/>
        </w:rPr>
        <w:t xml:space="preserve">Available at: </w:t>
      </w:r>
      <w:hyperlink r:id="rId20" w:history="1">
        <w:r w:rsidRPr="00976C0D">
          <w:rPr>
            <w:rStyle w:val="Hipervnculo"/>
            <w:rFonts w:ascii="Arial" w:hAnsi="Arial" w:cs="Arial"/>
            <w:sz w:val="20"/>
            <w:szCs w:val="20"/>
            <w:lang w:val="en-GB"/>
          </w:rPr>
          <w:t>https://www.confiep.org.pe/noticias/el-cambio-de-la-confiep/</w:t>
        </w:r>
      </w:hyperlink>
    </w:p>
    <w:p w14:paraId="28A554D9" w14:textId="52D438DD" w:rsidR="00A57544" w:rsidRPr="009B5EBD" w:rsidRDefault="00A57544" w:rsidP="009C12AE">
      <w:pPr>
        <w:ind w:left="567" w:hanging="567"/>
        <w:rPr>
          <w:rFonts w:ascii="Arial" w:hAnsi="Arial" w:cs="Arial"/>
          <w:sz w:val="20"/>
          <w:szCs w:val="20"/>
          <w:lang w:val="en-GB"/>
        </w:rPr>
      </w:pPr>
      <w:r w:rsidRPr="009B5EBD">
        <w:rPr>
          <w:rFonts w:ascii="Arial" w:hAnsi="Arial" w:cs="Arial"/>
          <w:sz w:val="20"/>
          <w:szCs w:val="20"/>
        </w:rPr>
        <w:t>Cueto</w:t>
      </w:r>
      <w:r w:rsidR="00AA5228" w:rsidRPr="009B5EBD">
        <w:rPr>
          <w:rFonts w:ascii="Arial" w:hAnsi="Arial" w:cs="Arial"/>
          <w:sz w:val="20"/>
          <w:szCs w:val="20"/>
        </w:rPr>
        <w:t xml:space="preserve">, J. (2020). Acuerdo de Escazú: el polémico rechazo de Chile al primer gran pacto medioambiental de América Latina y el Caribe. </w:t>
      </w:r>
      <w:r w:rsidR="00AA5228" w:rsidRPr="009B5EBD">
        <w:rPr>
          <w:rFonts w:ascii="Arial" w:hAnsi="Arial" w:cs="Arial"/>
          <w:sz w:val="20"/>
          <w:szCs w:val="20"/>
          <w:lang w:val="en-GB"/>
        </w:rPr>
        <w:t>Available at:</w:t>
      </w:r>
      <w:r w:rsidR="00BB25C2" w:rsidRPr="009B5EBD">
        <w:rPr>
          <w:rFonts w:ascii="Arial" w:hAnsi="Arial" w:cs="Arial"/>
          <w:sz w:val="20"/>
          <w:szCs w:val="20"/>
          <w:lang w:val="en-GB"/>
        </w:rPr>
        <w:t xml:space="preserve"> </w:t>
      </w:r>
      <w:hyperlink r:id="rId21" w:history="1">
        <w:r w:rsidR="00BB25C2" w:rsidRPr="009B5EBD">
          <w:rPr>
            <w:rStyle w:val="Hipervnculo"/>
            <w:rFonts w:ascii="Arial" w:hAnsi="Arial" w:cs="Arial"/>
            <w:sz w:val="20"/>
            <w:szCs w:val="20"/>
            <w:lang w:val="en-GB"/>
          </w:rPr>
          <w:t>https://www.bbc.com/mundo/noticias-america-latina-54263916</w:t>
        </w:r>
      </w:hyperlink>
    </w:p>
    <w:p w14:paraId="40558A83" w14:textId="76294768" w:rsidR="008C7446" w:rsidRPr="009B5EBD" w:rsidRDefault="008C7446" w:rsidP="009C12AE">
      <w:pPr>
        <w:ind w:left="567" w:hanging="567"/>
        <w:rPr>
          <w:rFonts w:ascii="Arial" w:hAnsi="Arial" w:cs="Arial"/>
          <w:sz w:val="20"/>
          <w:szCs w:val="20"/>
          <w:lang w:val="en-GB"/>
        </w:rPr>
      </w:pPr>
      <w:r w:rsidRPr="009B5EBD">
        <w:rPr>
          <w:rFonts w:ascii="Arial" w:hAnsi="Arial" w:cs="Arial"/>
          <w:sz w:val="20"/>
          <w:szCs w:val="20"/>
        </w:rPr>
        <w:t xml:space="preserve">El Comercio (2019), Estos fueron los aportes a la </w:t>
      </w:r>
      <w:proofErr w:type="spellStart"/>
      <w:r w:rsidRPr="009B5EBD">
        <w:rPr>
          <w:rFonts w:ascii="Arial" w:hAnsi="Arial" w:cs="Arial"/>
          <w:sz w:val="20"/>
          <w:szCs w:val="20"/>
        </w:rPr>
        <w:t>Confiep</w:t>
      </w:r>
      <w:proofErr w:type="spellEnd"/>
      <w:r w:rsidRPr="009B5EBD">
        <w:rPr>
          <w:rFonts w:ascii="Arial" w:hAnsi="Arial" w:cs="Arial"/>
          <w:sz w:val="20"/>
          <w:szCs w:val="20"/>
        </w:rPr>
        <w:t xml:space="preserve"> declarados por los empresarios</w:t>
      </w:r>
      <w:r w:rsidR="007B5E9C" w:rsidRPr="009B5EBD">
        <w:rPr>
          <w:rFonts w:ascii="Arial" w:hAnsi="Arial" w:cs="Arial"/>
          <w:sz w:val="20"/>
          <w:szCs w:val="20"/>
        </w:rPr>
        <w:t xml:space="preserve">. </w:t>
      </w:r>
      <w:r w:rsidRPr="009B5EBD">
        <w:rPr>
          <w:rFonts w:ascii="Arial" w:hAnsi="Arial" w:cs="Arial"/>
          <w:sz w:val="20"/>
          <w:szCs w:val="20"/>
          <w:lang w:val="en-GB"/>
        </w:rPr>
        <w:t xml:space="preserve">Available at: </w:t>
      </w:r>
      <w:hyperlink r:id="rId22" w:history="1">
        <w:r w:rsidRPr="009B5EBD">
          <w:rPr>
            <w:rStyle w:val="Hipervnculo"/>
            <w:rFonts w:ascii="Arial" w:hAnsi="Arial" w:cs="Arial"/>
            <w:sz w:val="20"/>
            <w:szCs w:val="20"/>
            <w:lang w:val="en-GB"/>
          </w:rPr>
          <w:t>https://elcomercio.pe/politica/justicia/confiep-estos-fueron-los-aportes-declarados-por-los-empresarios-a-la-fiscalia-noticia/?ref=ecr</w:t>
        </w:r>
      </w:hyperlink>
    </w:p>
    <w:p w14:paraId="273AC576" w14:textId="0DC239C2" w:rsidR="006A3E43" w:rsidRPr="009B5EBD" w:rsidRDefault="006A3E43" w:rsidP="009C12AE">
      <w:pPr>
        <w:ind w:left="567" w:hanging="567"/>
        <w:rPr>
          <w:rFonts w:ascii="Arial" w:hAnsi="Arial" w:cs="Arial"/>
          <w:sz w:val="20"/>
          <w:szCs w:val="20"/>
          <w:lang w:val="en-GB"/>
        </w:rPr>
      </w:pPr>
      <w:r w:rsidRPr="00344F23">
        <w:rPr>
          <w:rFonts w:ascii="Arial" w:hAnsi="Arial" w:cs="Arial"/>
          <w:sz w:val="20"/>
          <w:szCs w:val="20"/>
          <w:lang w:val="en-GB"/>
        </w:rPr>
        <w:t>IDB (2020)</w:t>
      </w:r>
      <w:r w:rsidR="00315866" w:rsidRPr="00344F23">
        <w:rPr>
          <w:rFonts w:ascii="Arial" w:hAnsi="Arial" w:cs="Arial"/>
          <w:sz w:val="20"/>
          <w:szCs w:val="20"/>
          <w:lang w:val="en-GB"/>
        </w:rPr>
        <w:t>.</w:t>
      </w:r>
      <w:r w:rsidR="002A2C98" w:rsidRPr="00344F23">
        <w:rPr>
          <w:rFonts w:ascii="Arial" w:hAnsi="Arial" w:cs="Arial"/>
          <w:sz w:val="20"/>
          <w:szCs w:val="20"/>
          <w:lang w:val="en-GB"/>
        </w:rPr>
        <w:t xml:space="preserve"> </w:t>
      </w:r>
      <w:r w:rsidR="002A2C98" w:rsidRPr="009B5EBD">
        <w:rPr>
          <w:rFonts w:ascii="Arial" w:hAnsi="Arial" w:cs="Arial"/>
          <w:sz w:val="20"/>
          <w:szCs w:val="20"/>
          <w:lang w:val="en-GB"/>
        </w:rPr>
        <w:t xml:space="preserve">Environmental and Social Policy Framework. Available at: </w:t>
      </w:r>
      <w:hyperlink r:id="rId23" w:history="1">
        <w:r w:rsidR="00A048CD" w:rsidRPr="009B5EBD">
          <w:rPr>
            <w:rStyle w:val="Hipervnculo"/>
            <w:rFonts w:ascii="Arial" w:hAnsi="Arial" w:cs="Arial"/>
            <w:sz w:val="20"/>
            <w:szCs w:val="20"/>
            <w:lang w:val="en-GB"/>
          </w:rPr>
          <w:t>https://www.iadb.org/en/mpas</w:t>
        </w:r>
      </w:hyperlink>
    </w:p>
    <w:p w14:paraId="6E22F939" w14:textId="707E8231" w:rsidR="009C12AE" w:rsidRPr="009B5EBD" w:rsidRDefault="009C12AE" w:rsidP="009C12AE">
      <w:pPr>
        <w:ind w:left="567" w:hanging="567"/>
        <w:rPr>
          <w:rFonts w:ascii="Arial" w:hAnsi="Arial" w:cs="Arial"/>
          <w:sz w:val="20"/>
          <w:szCs w:val="20"/>
        </w:rPr>
      </w:pPr>
      <w:r w:rsidRPr="009B5EBD">
        <w:rPr>
          <w:rFonts w:ascii="Arial" w:hAnsi="Arial" w:cs="Arial"/>
          <w:sz w:val="20"/>
          <w:szCs w:val="20"/>
        </w:rPr>
        <w:t xml:space="preserve">IPSOS (2022) Opinión Data – </w:t>
      </w:r>
      <w:proofErr w:type="gramStart"/>
      <w:r w:rsidRPr="009B5EBD">
        <w:rPr>
          <w:rFonts w:ascii="Arial" w:hAnsi="Arial" w:cs="Arial"/>
          <w:sz w:val="20"/>
          <w:szCs w:val="20"/>
        </w:rPr>
        <w:t>Abril</w:t>
      </w:r>
      <w:proofErr w:type="gramEnd"/>
      <w:r w:rsidRPr="009B5EBD">
        <w:rPr>
          <w:rFonts w:ascii="Arial" w:hAnsi="Arial" w:cs="Arial"/>
          <w:sz w:val="20"/>
          <w:szCs w:val="20"/>
        </w:rPr>
        <w:t xml:space="preserve"> 2022. Available at: </w:t>
      </w:r>
      <w:hyperlink r:id="rId24" w:history="1">
        <w:r w:rsidRPr="009B5EBD">
          <w:rPr>
            <w:rStyle w:val="Hipervnculo"/>
            <w:rFonts w:ascii="Arial" w:hAnsi="Arial" w:cs="Arial"/>
            <w:sz w:val="20"/>
            <w:szCs w:val="20"/>
          </w:rPr>
          <w:t>https://www.ipsos.com/es-pe/opinion-data-abril-2022</w:t>
        </w:r>
      </w:hyperlink>
    </w:p>
    <w:p w14:paraId="0677D89E" w14:textId="0B06C3A0" w:rsidR="006C4530" w:rsidRPr="009B5EBD" w:rsidRDefault="009C12AE" w:rsidP="006C4530">
      <w:pPr>
        <w:ind w:left="567" w:hanging="567"/>
        <w:rPr>
          <w:rFonts w:ascii="Arial" w:hAnsi="Arial" w:cs="Arial"/>
          <w:sz w:val="20"/>
          <w:szCs w:val="20"/>
        </w:rPr>
      </w:pPr>
      <w:r w:rsidRPr="009B5EBD">
        <w:rPr>
          <w:rFonts w:ascii="Arial" w:hAnsi="Arial" w:cs="Arial"/>
          <w:sz w:val="20"/>
          <w:szCs w:val="20"/>
        </w:rPr>
        <w:t xml:space="preserve">Luque, R (2022) Hoy solicitamos como @bancadaJP ampliación de agenda en pleno de Congreso para que se debata y apruebe #AcuerdoEscazu. Nuestro pedido fue rechazado. Nuevamente se levantan absurdas teorías de "afectación a soberanía”, 31st </w:t>
      </w:r>
      <w:proofErr w:type="spellStart"/>
      <w:r w:rsidRPr="009B5EBD">
        <w:rPr>
          <w:rFonts w:ascii="Arial" w:hAnsi="Arial" w:cs="Arial"/>
          <w:sz w:val="20"/>
          <w:szCs w:val="20"/>
        </w:rPr>
        <w:t>January</w:t>
      </w:r>
      <w:proofErr w:type="spellEnd"/>
      <w:r w:rsidRPr="009B5EBD">
        <w:rPr>
          <w:rFonts w:ascii="Arial" w:hAnsi="Arial" w:cs="Arial"/>
          <w:sz w:val="20"/>
          <w:szCs w:val="20"/>
        </w:rPr>
        <w:t xml:space="preserve"> [Twitter] Available at: </w:t>
      </w:r>
      <w:hyperlink r:id="rId25" w:history="1">
        <w:r w:rsidR="006C4530" w:rsidRPr="009B5EBD">
          <w:rPr>
            <w:rStyle w:val="Hipervnculo"/>
            <w:rFonts w:ascii="Arial" w:hAnsi="Arial" w:cs="Arial"/>
            <w:sz w:val="20"/>
            <w:szCs w:val="20"/>
          </w:rPr>
          <w:t>https://twitter.com/RuthLuqueIbarra/status/1488186011851145227?s=20&amp;t=_xXpZanxlMsMtBQlcdBGBg</w:t>
        </w:r>
      </w:hyperlink>
    </w:p>
    <w:p w14:paraId="1D8B7F22" w14:textId="15C05583" w:rsidR="00172BAB" w:rsidRPr="009B5EBD" w:rsidRDefault="00172BAB" w:rsidP="006C4530">
      <w:pPr>
        <w:ind w:left="567" w:hanging="567"/>
        <w:rPr>
          <w:rFonts w:ascii="Arial" w:hAnsi="Arial" w:cs="Arial"/>
          <w:sz w:val="20"/>
          <w:szCs w:val="20"/>
          <w:lang w:val="en-GB"/>
        </w:rPr>
      </w:pPr>
      <w:r w:rsidRPr="009B5EBD">
        <w:rPr>
          <w:rFonts w:ascii="Arial" w:hAnsi="Arial" w:cs="Arial"/>
          <w:sz w:val="20"/>
          <w:szCs w:val="20"/>
        </w:rPr>
        <w:t xml:space="preserve">ONAMIAP (2020) </w:t>
      </w:r>
      <w:r w:rsidR="007B5E9C" w:rsidRPr="009B5EBD">
        <w:rPr>
          <w:rFonts w:ascii="Arial" w:hAnsi="Arial" w:cs="Arial"/>
          <w:sz w:val="20"/>
          <w:szCs w:val="20"/>
        </w:rPr>
        <w:t xml:space="preserve">Las mujeres y pueblos indígenas seguiremos luchando por la ratificación del Acuerdo de Escazú. </w:t>
      </w:r>
      <w:r w:rsidR="007B5E9C" w:rsidRPr="009B5EBD">
        <w:rPr>
          <w:rFonts w:ascii="Arial" w:hAnsi="Arial" w:cs="Arial"/>
          <w:sz w:val="20"/>
          <w:szCs w:val="20"/>
          <w:lang w:val="en-GB"/>
        </w:rPr>
        <w:t xml:space="preserve">Available at: </w:t>
      </w:r>
      <w:hyperlink r:id="rId26" w:history="1">
        <w:r w:rsidR="007B5E9C" w:rsidRPr="009B5EBD">
          <w:rPr>
            <w:rStyle w:val="Hipervnculo"/>
            <w:rFonts w:ascii="Arial" w:hAnsi="Arial" w:cs="Arial"/>
            <w:sz w:val="20"/>
            <w:szCs w:val="20"/>
            <w:lang w:val="en-GB"/>
          </w:rPr>
          <w:t>https://onamiap.org/2020/11/las-mujeres-y-pueblos-indigenas-seguiremos-luchando-por-la-ratificacion-del-acuerdo-de-escazu/</w:t>
        </w:r>
      </w:hyperlink>
    </w:p>
    <w:p w14:paraId="0E9D44E8" w14:textId="1AF3D804" w:rsidR="00250100" w:rsidRPr="009B5EBD" w:rsidRDefault="00250100" w:rsidP="006C4530">
      <w:pPr>
        <w:ind w:left="567" w:hanging="567"/>
        <w:rPr>
          <w:rFonts w:ascii="Arial" w:hAnsi="Arial" w:cs="Arial"/>
          <w:sz w:val="20"/>
          <w:szCs w:val="20"/>
          <w:lang w:val="en-GB"/>
        </w:rPr>
      </w:pPr>
      <w:r w:rsidRPr="009B5EBD">
        <w:rPr>
          <w:rFonts w:ascii="Arial" w:hAnsi="Arial" w:cs="Arial"/>
          <w:sz w:val="20"/>
          <w:szCs w:val="20"/>
          <w:lang w:val="en-GB"/>
        </w:rPr>
        <w:t>OECD (2020)</w:t>
      </w:r>
      <w:r w:rsidR="00BC6F89" w:rsidRPr="009B5EBD">
        <w:rPr>
          <w:rFonts w:ascii="Arial" w:hAnsi="Arial" w:cs="Arial"/>
          <w:sz w:val="20"/>
          <w:szCs w:val="20"/>
          <w:lang w:val="en-GB"/>
        </w:rPr>
        <w:t>.</w:t>
      </w:r>
      <w:r w:rsidRPr="009B5EBD">
        <w:rPr>
          <w:rFonts w:ascii="Arial" w:hAnsi="Arial" w:cs="Arial"/>
          <w:sz w:val="20"/>
          <w:szCs w:val="20"/>
          <w:lang w:val="en-GB"/>
        </w:rPr>
        <w:t xml:space="preserve"> OECD Responsible Business Conduct Policy Reviews: Peru, OECD Paris</w:t>
      </w:r>
    </w:p>
    <w:p w14:paraId="479C927F" w14:textId="6654FDEC" w:rsidR="00BC6F89" w:rsidRPr="009B5EBD" w:rsidRDefault="00BC6F89" w:rsidP="006C4530">
      <w:pPr>
        <w:ind w:left="567" w:hanging="567"/>
        <w:rPr>
          <w:rFonts w:ascii="Arial" w:hAnsi="Arial" w:cs="Arial"/>
          <w:sz w:val="20"/>
          <w:szCs w:val="20"/>
          <w:lang w:val="en-GB"/>
        </w:rPr>
      </w:pPr>
      <w:r w:rsidRPr="009B5EBD">
        <w:rPr>
          <w:rFonts w:ascii="Arial" w:hAnsi="Arial" w:cs="Arial"/>
          <w:sz w:val="20"/>
          <w:szCs w:val="20"/>
          <w:lang w:val="en-GB"/>
        </w:rPr>
        <w:t xml:space="preserve">OECD (2022). </w:t>
      </w:r>
      <w:r w:rsidR="003E5E14" w:rsidRPr="009B5EBD">
        <w:rPr>
          <w:rFonts w:ascii="Arial" w:hAnsi="Arial" w:cs="Arial"/>
          <w:sz w:val="20"/>
          <w:szCs w:val="20"/>
          <w:lang w:val="en-GB"/>
        </w:rPr>
        <w:t xml:space="preserve">OECD takes first step in accession discussions with Argentina, Brazil, Bulgaria, Croatia, </w:t>
      </w:r>
      <w:proofErr w:type="gramStart"/>
      <w:r w:rsidR="003E5E14" w:rsidRPr="009B5EBD">
        <w:rPr>
          <w:rFonts w:ascii="Arial" w:hAnsi="Arial" w:cs="Arial"/>
          <w:sz w:val="20"/>
          <w:szCs w:val="20"/>
          <w:lang w:val="en-GB"/>
        </w:rPr>
        <w:t>Peru</w:t>
      </w:r>
      <w:proofErr w:type="gramEnd"/>
      <w:r w:rsidR="003E5E14" w:rsidRPr="009B5EBD">
        <w:rPr>
          <w:rFonts w:ascii="Arial" w:hAnsi="Arial" w:cs="Arial"/>
          <w:sz w:val="20"/>
          <w:szCs w:val="20"/>
          <w:lang w:val="en-GB"/>
        </w:rPr>
        <w:t xml:space="preserve"> and Romania. Available at: </w:t>
      </w:r>
      <w:hyperlink r:id="rId27" w:history="1">
        <w:r w:rsidR="003E5E14" w:rsidRPr="009B5EBD">
          <w:rPr>
            <w:rStyle w:val="Hipervnculo"/>
            <w:rFonts w:ascii="Arial" w:hAnsi="Arial" w:cs="Arial"/>
            <w:sz w:val="20"/>
            <w:szCs w:val="20"/>
            <w:lang w:val="en-GB"/>
          </w:rPr>
          <w:t>https://www.oecd.org/newsroom/oecd-takes-first-step-in-accession-discussions-with-argentina-brazil-bulgaria-croatia-peru-and-romania.htm</w:t>
        </w:r>
      </w:hyperlink>
    </w:p>
    <w:p w14:paraId="238D17C4" w14:textId="7DFFCADA" w:rsidR="00A037F0" w:rsidRPr="009B5EBD" w:rsidRDefault="00A037F0" w:rsidP="006C4530">
      <w:pPr>
        <w:ind w:left="567" w:hanging="567"/>
        <w:rPr>
          <w:rFonts w:ascii="Arial" w:hAnsi="Arial" w:cs="Arial"/>
          <w:sz w:val="20"/>
          <w:szCs w:val="20"/>
          <w:lang w:val="en-GB"/>
        </w:rPr>
      </w:pPr>
      <w:r w:rsidRPr="009B5EBD">
        <w:rPr>
          <w:rFonts w:ascii="Arial" w:hAnsi="Arial" w:cs="Arial"/>
          <w:sz w:val="20"/>
          <w:szCs w:val="20"/>
        </w:rPr>
        <w:t xml:space="preserve">Romo, V., Sierra, Y. (2020) Congreso peruano rechaza ratificación de Acuerdo de Escazú. </w:t>
      </w:r>
      <w:r w:rsidRPr="009B5EBD">
        <w:rPr>
          <w:rFonts w:ascii="Arial" w:hAnsi="Arial" w:cs="Arial"/>
          <w:sz w:val="20"/>
          <w:szCs w:val="20"/>
          <w:lang w:val="en-GB"/>
        </w:rPr>
        <w:t xml:space="preserve">Available at: </w:t>
      </w:r>
      <w:hyperlink r:id="rId28" w:history="1">
        <w:r w:rsidRPr="009B5EBD">
          <w:rPr>
            <w:rStyle w:val="Hipervnculo"/>
            <w:rFonts w:ascii="Arial" w:hAnsi="Arial" w:cs="Arial"/>
            <w:sz w:val="20"/>
            <w:szCs w:val="20"/>
            <w:lang w:val="en-GB"/>
          </w:rPr>
          <w:t>https://es.mongabay.com/2020/10/congreso-peruano-rechaza-ratificacion-del-acuerdo-de-escazu/</w:t>
        </w:r>
      </w:hyperlink>
    </w:p>
    <w:p w14:paraId="59160F32" w14:textId="1CFE3C01" w:rsidR="00F14E16" w:rsidRPr="009B5EBD" w:rsidRDefault="00F14E16" w:rsidP="006C4530">
      <w:pPr>
        <w:ind w:left="567" w:hanging="567"/>
        <w:rPr>
          <w:rFonts w:ascii="Arial" w:hAnsi="Arial" w:cs="Arial"/>
          <w:sz w:val="20"/>
          <w:szCs w:val="20"/>
          <w:lang w:val="en-GB"/>
        </w:rPr>
      </w:pPr>
      <w:r w:rsidRPr="009B5EBD">
        <w:rPr>
          <w:rFonts w:ascii="Arial" w:hAnsi="Arial" w:cs="Arial"/>
          <w:sz w:val="20"/>
          <w:szCs w:val="20"/>
        </w:rPr>
        <w:lastRenderedPageBreak/>
        <w:t xml:space="preserve">RCR (2020) AMCHAM pide al congreso no ratificar Acuerdo de Escazú. </w:t>
      </w:r>
      <w:r w:rsidRPr="009B5EBD">
        <w:rPr>
          <w:rFonts w:ascii="Arial" w:hAnsi="Arial" w:cs="Arial"/>
          <w:sz w:val="20"/>
          <w:szCs w:val="20"/>
          <w:lang w:val="en-GB"/>
        </w:rPr>
        <w:t xml:space="preserve">Available at: </w:t>
      </w:r>
      <w:hyperlink r:id="rId29" w:history="1">
        <w:r w:rsidRPr="009B5EBD">
          <w:rPr>
            <w:rStyle w:val="Hipervnculo"/>
            <w:rFonts w:ascii="Arial" w:hAnsi="Arial" w:cs="Arial"/>
            <w:sz w:val="20"/>
            <w:szCs w:val="20"/>
            <w:lang w:val="en-GB"/>
          </w:rPr>
          <w:t>https://www.rcrperu.com/amcham-pide-al-congreso-no-ratificar-acuerdo-de-escazu/</w:t>
        </w:r>
      </w:hyperlink>
    </w:p>
    <w:p w14:paraId="0B212A48" w14:textId="58614763" w:rsidR="00213B9C" w:rsidRPr="009B5EBD" w:rsidRDefault="00213B9C" w:rsidP="006C4530">
      <w:pPr>
        <w:ind w:left="567" w:hanging="567"/>
        <w:rPr>
          <w:rFonts w:ascii="Arial" w:hAnsi="Arial" w:cs="Arial"/>
          <w:sz w:val="20"/>
          <w:szCs w:val="20"/>
          <w:lang w:val="en-GB"/>
        </w:rPr>
      </w:pPr>
      <w:proofErr w:type="spellStart"/>
      <w:r w:rsidRPr="009B5EBD">
        <w:rPr>
          <w:rFonts w:ascii="Arial" w:hAnsi="Arial" w:cs="Arial"/>
          <w:sz w:val="20"/>
          <w:szCs w:val="20"/>
        </w:rPr>
        <w:t>Tufani</w:t>
      </w:r>
      <w:proofErr w:type="spellEnd"/>
      <w:r w:rsidRPr="009B5EBD">
        <w:rPr>
          <w:rFonts w:ascii="Arial" w:hAnsi="Arial" w:cs="Arial"/>
          <w:sz w:val="20"/>
          <w:szCs w:val="20"/>
        </w:rPr>
        <w:t xml:space="preserve">, A. (2020) </w:t>
      </w:r>
      <w:r w:rsidR="00502989" w:rsidRPr="009B5EBD">
        <w:rPr>
          <w:rFonts w:ascii="Arial" w:hAnsi="Arial" w:cs="Arial"/>
          <w:sz w:val="20"/>
          <w:szCs w:val="20"/>
        </w:rPr>
        <w:t xml:space="preserve">Obispos del Perú exhortan al Congreso a ratificar el Acuerdo de Escazú. </w:t>
      </w:r>
      <w:r w:rsidR="00502989" w:rsidRPr="009B5EBD">
        <w:rPr>
          <w:rFonts w:ascii="Arial" w:hAnsi="Arial" w:cs="Arial"/>
          <w:sz w:val="20"/>
          <w:szCs w:val="20"/>
          <w:lang w:val="en-GB"/>
        </w:rPr>
        <w:t xml:space="preserve">Available at: </w:t>
      </w:r>
      <w:hyperlink r:id="rId30" w:history="1">
        <w:r w:rsidR="00502989" w:rsidRPr="009B5EBD">
          <w:rPr>
            <w:rStyle w:val="Hipervnculo"/>
            <w:rFonts w:ascii="Arial" w:hAnsi="Arial" w:cs="Arial"/>
            <w:sz w:val="20"/>
            <w:szCs w:val="20"/>
            <w:lang w:val="en-GB"/>
          </w:rPr>
          <w:t>https://www.vaticannews.va/es/iglesia/news/2020-09/obispos-del-peru-exhortan-congreso-a-ratificar-acuerdo-escazu.html</w:t>
        </w:r>
      </w:hyperlink>
    </w:p>
    <w:p w14:paraId="383947B0" w14:textId="7F235FDA" w:rsidR="00515349" w:rsidRPr="009B5EBD" w:rsidRDefault="00366337" w:rsidP="006C4530">
      <w:pPr>
        <w:ind w:left="567" w:hanging="567"/>
        <w:rPr>
          <w:rFonts w:ascii="Arial" w:hAnsi="Arial" w:cs="Arial"/>
          <w:sz w:val="20"/>
          <w:szCs w:val="20"/>
          <w:lang w:val="en-GB"/>
        </w:rPr>
      </w:pPr>
      <w:r w:rsidRPr="009B5EBD">
        <w:rPr>
          <w:rFonts w:ascii="Arial" w:hAnsi="Arial" w:cs="Arial"/>
          <w:sz w:val="20"/>
          <w:szCs w:val="20"/>
          <w:lang w:val="en-GB"/>
        </w:rPr>
        <w:t>United Nations (2018), Regional Agreement on Access to Information, Public Participation and Justice in Environmental Matters in Latin America and the Caribbean. United Nations: Santiago</w:t>
      </w:r>
    </w:p>
    <w:p w14:paraId="0DCDBB00" w14:textId="77777777" w:rsidR="00366337" w:rsidRPr="00366337" w:rsidRDefault="00366337">
      <w:pPr>
        <w:rPr>
          <w:rFonts w:ascii="Arial" w:hAnsi="Arial" w:cs="Arial"/>
          <w:lang w:val="en-GB"/>
        </w:rPr>
      </w:pPr>
    </w:p>
    <w:sectPr w:rsidR="00366337" w:rsidRPr="00366337" w:rsidSect="003624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FD8E" w14:textId="77777777" w:rsidR="00A36694" w:rsidRDefault="00A36694" w:rsidP="002E654C">
      <w:pPr>
        <w:spacing w:after="0" w:line="240" w:lineRule="auto"/>
      </w:pPr>
      <w:r>
        <w:separator/>
      </w:r>
    </w:p>
  </w:endnote>
  <w:endnote w:type="continuationSeparator" w:id="0">
    <w:p w14:paraId="2BC3797E" w14:textId="77777777" w:rsidR="00A36694" w:rsidRDefault="00A36694" w:rsidP="002E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D0C5" w14:textId="77777777" w:rsidR="00A36694" w:rsidRDefault="00A36694" w:rsidP="002E654C">
      <w:pPr>
        <w:spacing w:after="0" w:line="240" w:lineRule="auto"/>
      </w:pPr>
      <w:r>
        <w:separator/>
      </w:r>
    </w:p>
  </w:footnote>
  <w:footnote w:type="continuationSeparator" w:id="0">
    <w:p w14:paraId="22F1BB2E" w14:textId="77777777" w:rsidR="00A36694" w:rsidRDefault="00A36694" w:rsidP="002E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858C" w14:textId="098D46B0" w:rsidR="00362485" w:rsidRDefault="00627C74">
    <w:pPr>
      <w:pStyle w:val="Encabezado"/>
      <w:jc w:val="center"/>
    </w:pPr>
    <w:r>
      <w:t>DV455</w:t>
    </w:r>
    <w:r>
      <w:tab/>
    </w:r>
    <w:sdt>
      <w:sdtPr>
        <w:id w:val="-773171546"/>
        <w:docPartObj>
          <w:docPartGallery w:val="Page Numbers (Top of Page)"/>
          <w:docPartUnique/>
        </w:docPartObj>
      </w:sdtPr>
      <w:sdtEndPr/>
      <w:sdtContent>
        <w:r>
          <w:t xml:space="preserve">  </w:t>
        </w:r>
        <w:r w:rsidR="00362485">
          <w:rPr>
            <w:lang w:val="es-ES"/>
          </w:rPr>
          <w:t xml:space="preserve">Page </w:t>
        </w:r>
        <w:r w:rsidR="00362485">
          <w:rPr>
            <w:b/>
            <w:bCs/>
            <w:sz w:val="24"/>
            <w:szCs w:val="24"/>
          </w:rPr>
          <w:fldChar w:fldCharType="begin"/>
        </w:r>
        <w:r w:rsidR="00362485">
          <w:rPr>
            <w:b/>
            <w:bCs/>
          </w:rPr>
          <w:instrText>PAGE</w:instrText>
        </w:r>
        <w:r w:rsidR="00362485">
          <w:rPr>
            <w:b/>
            <w:bCs/>
            <w:sz w:val="24"/>
            <w:szCs w:val="24"/>
          </w:rPr>
          <w:fldChar w:fldCharType="separate"/>
        </w:r>
        <w:r w:rsidR="00362485">
          <w:rPr>
            <w:b/>
            <w:bCs/>
            <w:lang w:val="es-ES"/>
          </w:rPr>
          <w:t>2</w:t>
        </w:r>
        <w:r w:rsidR="00362485">
          <w:rPr>
            <w:b/>
            <w:bCs/>
            <w:sz w:val="24"/>
            <w:szCs w:val="24"/>
          </w:rPr>
          <w:fldChar w:fldCharType="end"/>
        </w:r>
        <w:r w:rsidR="00362485">
          <w:rPr>
            <w:lang w:val="es-ES"/>
          </w:rPr>
          <w:t xml:space="preserve"> </w:t>
        </w:r>
        <w:proofErr w:type="spellStart"/>
        <w:r>
          <w:rPr>
            <w:lang w:val="es-ES"/>
          </w:rPr>
          <w:t>of</w:t>
        </w:r>
        <w:proofErr w:type="spellEnd"/>
        <w:r w:rsidR="00362485">
          <w:rPr>
            <w:lang w:val="es-ES"/>
          </w:rPr>
          <w:t xml:space="preserve"> </w:t>
        </w:r>
        <w:r w:rsidR="00362485">
          <w:rPr>
            <w:b/>
            <w:bCs/>
            <w:sz w:val="24"/>
            <w:szCs w:val="24"/>
          </w:rPr>
          <w:fldChar w:fldCharType="begin"/>
        </w:r>
        <w:r w:rsidR="00362485">
          <w:rPr>
            <w:b/>
            <w:bCs/>
          </w:rPr>
          <w:instrText>NUMPAGES</w:instrText>
        </w:r>
        <w:r w:rsidR="00362485">
          <w:rPr>
            <w:b/>
            <w:bCs/>
            <w:sz w:val="24"/>
            <w:szCs w:val="24"/>
          </w:rPr>
          <w:fldChar w:fldCharType="separate"/>
        </w:r>
        <w:r w:rsidR="00362485">
          <w:rPr>
            <w:b/>
            <w:bCs/>
            <w:lang w:val="es-ES"/>
          </w:rPr>
          <w:t>2</w:t>
        </w:r>
        <w:r w:rsidR="00362485">
          <w:rPr>
            <w:b/>
            <w:bCs/>
            <w:sz w:val="24"/>
            <w:szCs w:val="24"/>
          </w:rPr>
          <w:fldChar w:fldCharType="end"/>
        </w:r>
      </w:sdtContent>
    </w:sdt>
    <w:r>
      <w:t xml:space="preserve"> </w:t>
    </w:r>
    <w:r>
      <w:tab/>
      <w:t xml:space="preserve"> 29865</w:t>
    </w:r>
  </w:p>
  <w:p w14:paraId="26F4A035" w14:textId="77777777" w:rsidR="00362485" w:rsidRDefault="003624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4AEF" w14:textId="399268D5" w:rsidR="00A0494F" w:rsidRDefault="003E77E3" w:rsidP="00A0494F">
    <w:pPr>
      <w:pStyle w:val="Encabezado"/>
      <w:jc w:val="center"/>
    </w:pPr>
    <w:sdt>
      <w:sdtPr>
        <w:id w:val="673924340"/>
        <w:docPartObj>
          <w:docPartGallery w:val="Page Numbers (Top of Page)"/>
          <w:docPartUnique/>
        </w:docPartObj>
      </w:sdtPr>
      <w:sdtEndPr/>
      <w:sdtContent>
        <w:r w:rsidR="00A0494F">
          <w:t>DV455</w:t>
        </w:r>
        <w:r w:rsidR="00A0494F">
          <w:tab/>
        </w:r>
        <w:r w:rsidR="00A0494F">
          <w:rPr>
            <w:lang w:val="es-ES"/>
          </w:rPr>
          <w:t xml:space="preserve">Page </w:t>
        </w:r>
        <w:r w:rsidR="00A0494F">
          <w:rPr>
            <w:b/>
            <w:bCs/>
            <w:sz w:val="24"/>
            <w:szCs w:val="24"/>
          </w:rPr>
          <w:fldChar w:fldCharType="begin"/>
        </w:r>
        <w:r w:rsidR="00A0494F">
          <w:rPr>
            <w:b/>
            <w:bCs/>
          </w:rPr>
          <w:instrText>PAGE</w:instrText>
        </w:r>
        <w:r w:rsidR="00A0494F">
          <w:rPr>
            <w:b/>
            <w:bCs/>
            <w:sz w:val="24"/>
            <w:szCs w:val="24"/>
          </w:rPr>
          <w:fldChar w:fldCharType="separate"/>
        </w:r>
        <w:r w:rsidR="00A0494F">
          <w:rPr>
            <w:b/>
            <w:bCs/>
            <w:lang w:val="es-ES"/>
          </w:rPr>
          <w:t>2</w:t>
        </w:r>
        <w:r w:rsidR="00A0494F">
          <w:rPr>
            <w:b/>
            <w:bCs/>
            <w:sz w:val="24"/>
            <w:szCs w:val="24"/>
          </w:rPr>
          <w:fldChar w:fldCharType="end"/>
        </w:r>
        <w:r w:rsidR="00A0494F">
          <w:rPr>
            <w:lang w:val="es-ES"/>
          </w:rPr>
          <w:t xml:space="preserve"> </w:t>
        </w:r>
        <w:proofErr w:type="spellStart"/>
        <w:r w:rsidR="00A0494F">
          <w:rPr>
            <w:lang w:val="es-ES"/>
          </w:rPr>
          <w:t>of</w:t>
        </w:r>
        <w:proofErr w:type="spellEnd"/>
        <w:r w:rsidR="00A0494F">
          <w:rPr>
            <w:lang w:val="es-ES"/>
          </w:rPr>
          <w:t xml:space="preserve"> </w:t>
        </w:r>
        <w:r w:rsidR="00A0494F">
          <w:rPr>
            <w:b/>
            <w:bCs/>
            <w:sz w:val="24"/>
            <w:szCs w:val="24"/>
          </w:rPr>
          <w:fldChar w:fldCharType="begin"/>
        </w:r>
        <w:r w:rsidR="00A0494F">
          <w:rPr>
            <w:b/>
            <w:bCs/>
          </w:rPr>
          <w:instrText>NUMPAGES</w:instrText>
        </w:r>
        <w:r w:rsidR="00A0494F">
          <w:rPr>
            <w:b/>
            <w:bCs/>
            <w:sz w:val="24"/>
            <w:szCs w:val="24"/>
          </w:rPr>
          <w:fldChar w:fldCharType="separate"/>
        </w:r>
        <w:r w:rsidR="00A0494F">
          <w:rPr>
            <w:b/>
            <w:bCs/>
            <w:lang w:val="es-ES"/>
          </w:rPr>
          <w:t>2</w:t>
        </w:r>
        <w:r w:rsidR="00A0494F">
          <w:rPr>
            <w:b/>
            <w:bCs/>
            <w:sz w:val="24"/>
            <w:szCs w:val="24"/>
          </w:rPr>
          <w:fldChar w:fldCharType="end"/>
        </w:r>
      </w:sdtContent>
    </w:sdt>
    <w:r w:rsidR="00A0494F">
      <w:tab/>
    </w:r>
    <w:r w:rsidR="00362485">
      <w:t>29865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39F"/>
    <w:multiLevelType w:val="hybridMultilevel"/>
    <w:tmpl w:val="516635F0"/>
    <w:lvl w:ilvl="0" w:tplc="0C36E4BA">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5FF21745"/>
    <w:multiLevelType w:val="hybridMultilevel"/>
    <w:tmpl w:val="1DF6E092"/>
    <w:lvl w:ilvl="0" w:tplc="F078DD0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A187B1E"/>
    <w:multiLevelType w:val="hybridMultilevel"/>
    <w:tmpl w:val="41AE22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C6041BE"/>
    <w:multiLevelType w:val="hybridMultilevel"/>
    <w:tmpl w:val="EC446B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93773480">
    <w:abstractNumId w:val="3"/>
  </w:num>
  <w:num w:numId="2" w16cid:durableId="2135556458">
    <w:abstractNumId w:val="2"/>
  </w:num>
  <w:num w:numId="3" w16cid:durableId="932126274">
    <w:abstractNumId w:val="1"/>
  </w:num>
  <w:num w:numId="4" w16cid:durableId="182951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4C"/>
    <w:rsid w:val="00000CCD"/>
    <w:rsid w:val="00013583"/>
    <w:rsid w:val="00030184"/>
    <w:rsid w:val="00031292"/>
    <w:rsid w:val="00034807"/>
    <w:rsid w:val="00037107"/>
    <w:rsid w:val="00040771"/>
    <w:rsid w:val="00042BC0"/>
    <w:rsid w:val="0004507C"/>
    <w:rsid w:val="00045412"/>
    <w:rsid w:val="000741D9"/>
    <w:rsid w:val="00075148"/>
    <w:rsid w:val="000774CD"/>
    <w:rsid w:val="0008106C"/>
    <w:rsid w:val="00083C7A"/>
    <w:rsid w:val="0008453A"/>
    <w:rsid w:val="000873F8"/>
    <w:rsid w:val="0009146E"/>
    <w:rsid w:val="000A023D"/>
    <w:rsid w:val="000A2591"/>
    <w:rsid w:val="000B0A79"/>
    <w:rsid w:val="000B1260"/>
    <w:rsid w:val="000B1E45"/>
    <w:rsid w:val="000B26E7"/>
    <w:rsid w:val="000B28F8"/>
    <w:rsid w:val="000B3A8A"/>
    <w:rsid w:val="000C0600"/>
    <w:rsid w:val="000C640E"/>
    <w:rsid w:val="000D21E3"/>
    <w:rsid w:val="000D5A04"/>
    <w:rsid w:val="000D7513"/>
    <w:rsid w:val="000E4138"/>
    <w:rsid w:val="000E45B8"/>
    <w:rsid w:val="000E4EFB"/>
    <w:rsid w:val="000E7704"/>
    <w:rsid w:val="000E7CAC"/>
    <w:rsid w:val="000F0B1A"/>
    <w:rsid w:val="000F7FEE"/>
    <w:rsid w:val="00104E9F"/>
    <w:rsid w:val="00107886"/>
    <w:rsid w:val="00110181"/>
    <w:rsid w:val="001112CE"/>
    <w:rsid w:val="001116EC"/>
    <w:rsid w:val="0011418B"/>
    <w:rsid w:val="001148B2"/>
    <w:rsid w:val="001160DA"/>
    <w:rsid w:val="001339FD"/>
    <w:rsid w:val="00140DE5"/>
    <w:rsid w:val="001416D1"/>
    <w:rsid w:val="001418E6"/>
    <w:rsid w:val="00152112"/>
    <w:rsid w:val="00154898"/>
    <w:rsid w:val="00167BAC"/>
    <w:rsid w:val="00171808"/>
    <w:rsid w:val="00172BAB"/>
    <w:rsid w:val="00172E36"/>
    <w:rsid w:val="0017786E"/>
    <w:rsid w:val="00177E1A"/>
    <w:rsid w:val="0018020D"/>
    <w:rsid w:val="00180947"/>
    <w:rsid w:val="00191781"/>
    <w:rsid w:val="00192465"/>
    <w:rsid w:val="00195D9E"/>
    <w:rsid w:val="001B2B51"/>
    <w:rsid w:val="001B301A"/>
    <w:rsid w:val="001B3217"/>
    <w:rsid w:val="001B68BD"/>
    <w:rsid w:val="001C5B97"/>
    <w:rsid w:val="001D25A0"/>
    <w:rsid w:val="001D60DA"/>
    <w:rsid w:val="001D6235"/>
    <w:rsid w:val="001E2383"/>
    <w:rsid w:val="001E5A72"/>
    <w:rsid w:val="001F3553"/>
    <w:rsid w:val="002015E2"/>
    <w:rsid w:val="002027C5"/>
    <w:rsid w:val="00207985"/>
    <w:rsid w:val="00210A6E"/>
    <w:rsid w:val="00213B9C"/>
    <w:rsid w:val="002143D8"/>
    <w:rsid w:val="00224FED"/>
    <w:rsid w:val="002312A3"/>
    <w:rsid w:val="002326E9"/>
    <w:rsid w:val="002343B0"/>
    <w:rsid w:val="00235499"/>
    <w:rsid w:val="0023777E"/>
    <w:rsid w:val="00240AAA"/>
    <w:rsid w:val="00240CFA"/>
    <w:rsid w:val="0024529E"/>
    <w:rsid w:val="002471E5"/>
    <w:rsid w:val="00247804"/>
    <w:rsid w:val="00250100"/>
    <w:rsid w:val="002518B5"/>
    <w:rsid w:val="00252407"/>
    <w:rsid w:val="002524EA"/>
    <w:rsid w:val="00252664"/>
    <w:rsid w:val="00263119"/>
    <w:rsid w:val="00264A23"/>
    <w:rsid w:val="0026720F"/>
    <w:rsid w:val="00271386"/>
    <w:rsid w:val="002770AC"/>
    <w:rsid w:val="0027785F"/>
    <w:rsid w:val="00280FB6"/>
    <w:rsid w:val="00282A76"/>
    <w:rsid w:val="00282C05"/>
    <w:rsid w:val="00285A8E"/>
    <w:rsid w:val="00290DA0"/>
    <w:rsid w:val="00297578"/>
    <w:rsid w:val="002A2C98"/>
    <w:rsid w:val="002A5C3B"/>
    <w:rsid w:val="002A5EBD"/>
    <w:rsid w:val="002A6F92"/>
    <w:rsid w:val="002A7BB3"/>
    <w:rsid w:val="002C1015"/>
    <w:rsid w:val="002C15B9"/>
    <w:rsid w:val="002C2678"/>
    <w:rsid w:val="002C4030"/>
    <w:rsid w:val="002C62D1"/>
    <w:rsid w:val="002D1A2B"/>
    <w:rsid w:val="002D6EA2"/>
    <w:rsid w:val="002E654C"/>
    <w:rsid w:val="002F060A"/>
    <w:rsid w:val="002F0FA7"/>
    <w:rsid w:val="00304CD6"/>
    <w:rsid w:val="00305112"/>
    <w:rsid w:val="00307110"/>
    <w:rsid w:val="00307D7B"/>
    <w:rsid w:val="00312C02"/>
    <w:rsid w:val="00315866"/>
    <w:rsid w:val="003211E1"/>
    <w:rsid w:val="00326ED9"/>
    <w:rsid w:val="00336E30"/>
    <w:rsid w:val="003412F1"/>
    <w:rsid w:val="00341C7D"/>
    <w:rsid w:val="00344F23"/>
    <w:rsid w:val="003472EF"/>
    <w:rsid w:val="00350D9E"/>
    <w:rsid w:val="00362485"/>
    <w:rsid w:val="00364C6A"/>
    <w:rsid w:val="00365BE3"/>
    <w:rsid w:val="00366337"/>
    <w:rsid w:val="0037511B"/>
    <w:rsid w:val="00383A3E"/>
    <w:rsid w:val="0038425F"/>
    <w:rsid w:val="00384829"/>
    <w:rsid w:val="00385325"/>
    <w:rsid w:val="003907C2"/>
    <w:rsid w:val="00394540"/>
    <w:rsid w:val="003A2786"/>
    <w:rsid w:val="003A4A66"/>
    <w:rsid w:val="003B0A04"/>
    <w:rsid w:val="003B2E74"/>
    <w:rsid w:val="003B5E4A"/>
    <w:rsid w:val="003B6059"/>
    <w:rsid w:val="003B6798"/>
    <w:rsid w:val="003B7A6E"/>
    <w:rsid w:val="003B7B6A"/>
    <w:rsid w:val="003C2A80"/>
    <w:rsid w:val="003C47DB"/>
    <w:rsid w:val="003C7474"/>
    <w:rsid w:val="003D243B"/>
    <w:rsid w:val="003D3C39"/>
    <w:rsid w:val="003D4B99"/>
    <w:rsid w:val="003E438D"/>
    <w:rsid w:val="003E5E14"/>
    <w:rsid w:val="003E77E3"/>
    <w:rsid w:val="004002A8"/>
    <w:rsid w:val="004009D7"/>
    <w:rsid w:val="004034D2"/>
    <w:rsid w:val="00405FCD"/>
    <w:rsid w:val="00406F0C"/>
    <w:rsid w:val="00407675"/>
    <w:rsid w:val="004179F1"/>
    <w:rsid w:val="004210FD"/>
    <w:rsid w:val="00423093"/>
    <w:rsid w:val="00430502"/>
    <w:rsid w:val="00433A8F"/>
    <w:rsid w:val="00436339"/>
    <w:rsid w:val="00437103"/>
    <w:rsid w:val="00440332"/>
    <w:rsid w:val="0044449E"/>
    <w:rsid w:val="00445A52"/>
    <w:rsid w:val="0045001D"/>
    <w:rsid w:val="00450F66"/>
    <w:rsid w:val="0045404D"/>
    <w:rsid w:val="00463B61"/>
    <w:rsid w:val="00472900"/>
    <w:rsid w:val="00474355"/>
    <w:rsid w:val="00475128"/>
    <w:rsid w:val="00475D0F"/>
    <w:rsid w:val="00480BD9"/>
    <w:rsid w:val="0048669C"/>
    <w:rsid w:val="00486C98"/>
    <w:rsid w:val="00491999"/>
    <w:rsid w:val="00493896"/>
    <w:rsid w:val="004955BA"/>
    <w:rsid w:val="004A4D93"/>
    <w:rsid w:val="004B1134"/>
    <w:rsid w:val="004B1E12"/>
    <w:rsid w:val="004B26FA"/>
    <w:rsid w:val="004B63F6"/>
    <w:rsid w:val="004D0D66"/>
    <w:rsid w:val="004D764E"/>
    <w:rsid w:val="004E4DFA"/>
    <w:rsid w:val="004E6ED8"/>
    <w:rsid w:val="004F6778"/>
    <w:rsid w:val="004F73CF"/>
    <w:rsid w:val="00502989"/>
    <w:rsid w:val="00507CA7"/>
    <w:rsid w:val="00511E4B"/>
    <w:rsid w:val="00512016"/>
    <w:rsid w:val="00512F3F"/>
    <w:rsid w:val="00513A7C"/>
    <w:rsid w:val="00515349"/>
    <w:rsid w:val="005154F6"/>
    <w:rsid w:val="00517001"/>
    <w:rsid w:val="005234F7"/>
    <w:rsid w:val="00530BBF"/>
    <w:rsid w:val="00531CBF"/>
    <w:rsid w:val="00540383"/>
    <w:rsid w:val="00541B3F"/>
    <w:rsid w:val="00543534"/>
    <w:rsid w:val="00564058"/>
    <w:rsid w:val="0057403A"/>
    <w:rsid w:val="0057468B"/>
    <w:rsid w:val="005832A2"/>
    <w:rsid w:val="005853D8"/>
    <w:rsid w:val="005865F8"/>
    <w:rsid w:val="005A0ACF"/>
    <w:rsid w:val="005C7BC3"/>
    <w:rsid w:val="005D16CE"/>
    <w:rsid w:val="005E1E37"/>
    <w:rsid w:val="005E3D93"/>
    <w:rsid w:val="005E50D0"/>
    <w:rsid w:val="005E65FB"/>
    <w:rsid w:val="005F2BF1"/>
    <w:rsid w:val="005F4C33"/>
    <w:rsid w:val="005F5C64"/>
    <w:rsid w:val="005F660C"/>
    <w:rsid w:val="005F7AB5"/>
    <w:rsid w:val="00601803"/>
    <w:rsid w:val="006046C1"/>
    <w:rsid w:val="00610886"/>
    <w:rsid w:val="0061639C"/>
    <w:rsid w:val="00623C80"/>
    <w:rsid w:val="00627C74"/>
    <w:rsid w:val="00642196"/>
    <w:rsid w:val="0064378F"/>
    <w:rsid w:val="00644145"/>
    <w:rsid w:val="00647AD8"/>
    <w:rsid w:val="0065380A"/>
    <w:rsid w:val="00657BEB"/>
    <w:rsid w:val="006620CC"/>
    <w:rsid w:val="00665AD1"/>
    <w:rsid w:val="00667EA0"/>
    <w:rsid w:val="0067042A"/>
    <w:rsid w:val="00671548"/>
    <w:rsid w:val="006739BC"/>
    <w:rsid w:val="00674F4B"/>
    <w:rsid w:val="00675398"/>
    <w:rsid w:val="006759C6"/>
    <w:rsid w:val="0067758B"/>
    <w:rsid w:val="00680431"/>
    <w:rsid w:val="00685F51"/>
    <w:rsid w:val="00687611"/>
    <w:rsid w:val="00687723"/>
    <w:rsid w:val="006929D0"/>
    <w:rsid w:val="00694543"/>
    <w:rsid w:val="0069466C"/>
    <w:rsid w:val="0069679D"/>
    <w:rsid w:val="006A14EC"/>
    <w:rsid w:val="006A3E43"/>
    <w:rsid w:val="006A44E7"/>
    <w:rsid w:val="006C3C93"/>
    <w:rsid w:val="006C4530"/>
    <w:rsid w:val="006D621F"/>
    <w:rsid w:val="006E0A00"/>
    <w:rsid w:val="006E2C0E"/>
    <w:rsid w:val="006E3D72"/>
    <w:rsid w:val="006E7E1A"/>
    <w:rsid w:val="006F0A22"/>
    <w:rsid w:val="006F3177"/>
    <w:rsid w:val="00700307"/>
    <w:rsid w:val="0070343E"/>
    <w:rsid w:val="0070484B"/>
    <w:rsid w:val="00706223"/>
    <w:rsid w:val="00713ABC"/>
    <w:rsid w:val="00714FB1"/>
    <w:rsid w:val="007259E9"/>
    <w:rsid w:val="007274BC"/>
    <w:rsid w:val="00730B1F"/>
    <w:rsid w:val="00730DD6"/>
    <w:rsid w:val="00731D2E"/>
    <w:rsid w:val="0073675D"/>
    <w:rsid w:val="007367D9"/>
    <w:rsid w:val="0074017C"/>
    <w:rsid w:val="00744058"/>
    <w:rsid w:val="007443C2"/>
    <w:rsid w:val="0074790D"/>
    <w:rsid w:val="00751435"/>
    <w:rsid w:val="00751ACF"/>
    <w:rsid w:val="00764C00"/>
    <w:rsid w:val="00765632"/>
    <w:rsid w:val="00770908"/>
    <w:rsid w:val="00773112"/>
    <w:rsid w:val="007736A0"/>
    <w:rsid w:val="00777B3F"/>
    <w:rsid w:val="00777FF7"/>
    <w:rsid w:val="0078193F"/>
    <w:rsid w:val="007856AC"/>
    <w:rsid w:val="00785B07"/>
    <w:rsid w:val="00790184"/>
    <w:rsid w:val="00794673"/>
    <w:rsid w:val="007B01EF"/>
    <w:rsid w:val="007B1A99"/>
    <w:rsid w:val="007B1B24"/>
    <w:rsid w:val="007B3C61"/>
    <w:rsid w:val="007B5E9C"/>
    <w:rsid w:val="007B7195"/>
    <w:rsid w:val="007D4BE9"/>
    <w:rsid w:val="007E0789"/>
    <w:rsid w:val="007E3D36"/>
    <w:rsid w:val="007F34F6"/>
    <w:rsid w:val="008008AD"/>
    <w:rsid w:val="008057EB"/>
    <w:rsid w:val="00816173"/>
    <w:rsid w:val="00816BA2"/>
    <w:rsid w:val="00821B3D"/>
    <w:rsid w:val="0082596C"/>
    <w:rsid w:val="0082602F"/>
    <w:rsid w:val="0082767A"/>
    <w:rsid w:val="00830E74"/>
    <w:rsid w:val="00836693"/>
    <w:rsid w:val="0083677E"/>
    <w:rsid w:val="00836DF1"/>
    <w:rsid w:val="00844F0A"/>
    <w:rsid w:val="00846B82"/>
    <w:rsid w:val="00856934"/>
    <w:rsid w:val="00856D79"/>
    <w:rsid w:val="0086052C"/>
    <w:rsid w:val="00860924"/>
    <w:rsid w:val="00864FFC"/>
    <w:rsid w:val="00882676"/>
    <w:rsid w:val="0088585D"/>
    <w:rsid w:val="00890830"/>
    <w:rsid w:val="00892EDF"/>
    <w:rsid w:val="008A0984"/>
    <w:rsid w:val="008A4A4E"/>
    <w:rsid w:val="008B3044"/>
    <w:rsid w:val="008B39EF"/>
    <w:rsid w:val="008B4299"/>
    <w:rsid w:val="008C0477"/>
    <w:rsid w:val="008C086A"/>
    <w:rsid w:val="008C7446"/>
    <w:rsid w:val="008D02E4"/>
    <w:rsid w:val="008E48CF"/>
    <w:rsid w:val="008F6A45"/>
    <w:rsid w:val="008F7185"/>
    <w:rsid w:val="0090220A"/>
    <w:rsid w:val="009029CD"/>
    <w:rsid w:val="0090348C"/>
    <w:rsid w:val="009036D2"/>
    <w:rsid w:val="009045C7"/>
    <w:rsid w:val="00913DB2"/>
    <w:rsid w:val="009169AA"/>
    <w:rsid w:val="00921311"/>
    <w:rsid w:val="009260F5"/>
    <w:rsid w:val="00941B0D"/>
    <w:rsid w:val="00942C73"/>
    <w:rsid w:val="00943473"/>
    <w:rsid w:val="009467C6"/>
    <w:rsid w:val="0095017B"/>
    <w:rsid w:val="00950410"/>
    <w:rsid w:val="00950751"/>
    <w:rsid w:val="00953994"/>
    <w:rsid w:val="00957F27"/>
    <w:rsid w:val="0096075F"/>
    <w:rsid w:val="00962BAC"/>
    <w:rsid w:val="009633A5"/>
    <w:rsid w:val="00966104"/>
    <w:rsid w:val="0096639B"/>
    <w:rsid w:val="009671E3"/>
    <w:rsid w:val="009702D5"/>
    <w:rsid w:val="00972EDC"/>
    <w:rsid w:val="00973239"/>
    <w:rsid w:val="0098265D"/>
    <w:rsid w:val="0098654C"/>
    <w:rsid w:val="009A1A43"/>
    <w:rsid w:val="009A4A43"/>
    <w:rsid w:val="009A7110"/>
    <w:rsid w:val="009B3E25"/>
    <w:rsid w:val="009B5EBD"/>
    <w:rsid w:val="009C0DAC"/>
    <w:rsid w:val="009C12AE"/>
    <w:rsid w:val="009D6E04"/>
    <w:rsid w:val="009E0997"/>
    <w:rsid w:val="009E270F"/>
    <w:rsid w:val="009F0985"/>
    <w:rsid w:val="009F1A46"/>
    <w:rsid w:val="00A037F0"/>
    <w:rsid w:val="00A048CD"/>
    <w:rsid w:val="00A0494F"/>
    <w:rsid w:val="00A06963"/>
    <w:rsid w:val="00A11946"/>
    <w:rsid w:val="00A160C3"/>
    <w:rsid w:val="00A22AF5"/>
    <w:rsid w:val="00A24ECF"/>
    <w:rsid w:val="00A26DAD"/>
    <w:rsid w:val="00A27A83"/>
    <w:rsid w:val="00A30A0B"/>
    <w:rsid w:val="00A36694"/>
    <w:rsid w:val="00A4508C"/>
    <w:rsid w:val="00A46E93"/>
    <w:rsid w:val="00A505FA"/>
    <w:rsid w:val="00A521BE"/>
    <w:rsid w:val="00A527B3"/>
    <w:rsid w:val="00A5325A"/>
    <w:rsid w:val="00A54525"/>
    <w:rsid w:val="00A54A15"/>
    <w:rsid w:val="00A57544"/>
    <w:rsid w:val="00A63E68"/>
    <w:rsid w:val="00A65F69"/>
    <w:rsid w:val="00A74C8A"/>
    <w:rsid w:val="00A8519D"/>
    <w:rsid w:val="00A90775"/>
    <w:rsid w:val="00A911A4"/>
    <w:rsid w:val="00A911BD"/>
    <w:rsid w:val="00A96878"/>
    <w:rsid w:val="00AA0B7D"/>
    <w:rsid w:val="00AA124A"/>
    <w:rsid w:val="00AA4410"/>
    <w:rsid w:val="00AA5228"/>
    <w:rsid w:val="00AB18A3"/>
    <w:rsid w:val="00AC65A5"/>
    <w:rsid w:val="00AD68DD"/>
    <w:rsid w:val="00AE102D"/>
    <w:rsid w:val="00AE1A0E"/>
    <w:rsid w:val="00AE2683"/>
    <w:rsid w:val="00AE346C"/>
    <w:rsid w:val="00AE70E6"/>
    <w:rsid w:val="00B01CE1"/>
    <w:rsid w:val="00B06902"/>
    <w:rsid w:val="00B14320"/>
    <w:rsid w:val="00B14C64"/>
    <w:rsid w:val="00B166B4"/>
    <w:rsid w:val="00B17FDD"/>
    <w:rsid w:val="00B23550"/>
    <w:rsid w:val="00B24E51"/>
    <w:rsid w:val="00B25227"/>
    <w:rsid w:val="00B265FA"/>
    <w:rsid w:val="00B26E2D"/>
    <w:rsid w:val="00B33E85"/>
    <w:rsid w:val="00B35E03"/>
    <w:rsid w:val="00B40E60"/>
    <w:rsid w:val="00B440F8"/>
    <w:rsid w:val="00B57CBE"/>
    <w:rsid w:val="00B60705"/>
    <w:rsid w:val="00B6372D"/>
    <w:rsid w:val="00B66E45"/>
    <w:rsid w:val="00B7539C"/>
    <w:rsid w:val="00B75899"/>
    <w:rsid w:val="00B80B69"/>
    <w:rsid w:val="00B8208C"/>
    <w:rsid w:val="00B83D34"/>
    <w:rsid w:val="00B9099B"/>
    <w:rsid w:val="00BA4C03"/>
    <w:rsid w:val="00BA6749"/>
    <w:rsid w:val="00BB1213"/>
    <w:rsid w:val="00BB25C2"/>
    <w:rsid w:val="00BB2675"/>
    <w:rsid w:val="00BB2DAB"/>
    <w:rsid w:val="00BB3913"/>
    <w:rsid w:val="00BB4FE4"/>
    <w:rsid w:val="00BB55D9"/>
    <w:rsid w:val="00BC3DBA"/>
    <w:rsid w:val="00BC6F89"/>
    <w:rsid w:val="00BC7BCA"/>
    <w:rsid w:val="00BC7BF2"/>
    <w:rsid w:val="00BD6151"/>
    <w:rsid w:val="00BE3F8E"/>
    <w:rsid w:val="00BE5556"/>
    <w:rsid w:val="00BE75BF"/>
    <w:rsid w:val="00BF61AD"/>
    <w:rsid w:val="00C146A4"/>
    <w:rsid w:val="00C16E1B"/>
    <w:rsid w:val="00C20556"/>
    <w:rsid w:val="00C20DBE"/>
    <w:rsid w:val="00C227F4"/>
    <w:rsid w:val="00C235A6"/>
    <w:rsid w:val="00C2410F"/>
    <w:rsid w:val="00C2542C"/>
    <w:rsid w:val="00C274F7"/>
    <w:rsid w:val="00C309E7"/>
    <w:rsid w:val="00C318E7"/>
    <w:rsid w:val="00C34A7E"/>
    <w:rsid w:val="00C36BBE"/>
    <w:rsid w:val="00C37E15"/>
    <w:rsid w:val="00C405B5"/>
    <w:rsid w:val="00C56EB5"/>
    <w:rsid w:val="00C576D8"/>
    <w:rsid w:val="00C61E99"/>
    <w:rsid w:val="00C6307C"/>
    <w:rsid w:val="00C67819"/>
    <w:rsid w:val="00C71F79"/>
    <w:rsid w:val="00C72631"/>
    <w:rsid w:val="00C76B8E"/>
    <w:rsid w:val="00C8399B"/>
    <w:rsid w:val="00C92D19"/>
    <w:rsid w:val="00CA150D"/>
    <w:rsid w:val="00CC3CFE"/>
    <w:rsid w:val="00CD14DF"/>
    <w:rsid w:val="00CD3B9C"/>
    <w:rsid w:val="00CD63CC"/>
    <w:rsid w:val="00CE10B4"/>
    <w:rsid w:val="00CE1978"/>
    <w:rsid w:val="00CE634C"/>
    <w:rsid w:val="00CE7597"/>
    <w:rsid w:val="00CF2798"/>
    <w:rsid w:val="00CF6AAB"/>
    <w:rsid w:val="00D0183F"/>
    <w:rsid w:val="00D03FF0"/>
    <w:rsid w:val="00D061B5"/>
    <w:rsid w:val="00D12C5F"/>
    <w:rsid w:val="00D21A34"/>
    <w:rsid w:val="00D22BD9"/>
    <w:rsid w:val="00D27986"/>
    <w:rsid w:val="00D27ABA"/>
    <w:rsid w:val="00D34EC1"/>
    <w:rsid w:val="00D43FD8"/>
    <w:rsid w:val="00D44125"/>
    <w:rsid w:val="00D47432"/>
    <w:rsid w:val="00D50076"/>
    <w:rsid w:val="00D537F3"/>
    <w:rsid w:val="00D53925"/>
    <w:rsid w:val="00D649AA"/>
    <w:rsid w:val="00D71D17"/>
    <w:rsid w:val="00D75BB3"/>
    <w:rsid w:val="00D77F5B"/>
    <w:rsid w:val="00D8370C"/>
    <w:rsid w:val="00D8726B"/>
    <w:rsid w:val="00D87A4A"/>
    <w:rsid w:val="00D9057F"/>
    <w:rsid w:val="00D908D5"/>
    <w:rsid w:val="00D92DED"/>
    <w:rsid w:val="00D96B76"/>
    <w:rsid w:val="00DA4A60"/>
    <w:rsid w:val="00DB3C72"/>
    <w:rsid w:val="00DB66A7"/>
    <w:rsid w:val="00DB6AA2"/>
    <w:rsid w:val="00DC288A"/>
    <w:rsid w:val="00DC3863"/>
    <w:rsid w:val="00DC6611"/>
    <w:rsid w:val="00DD1234"/>
    <w:rsid w:val="00DD2645"/>
    <w:rsid w:val="00DE0C06"/>
    <w:rsid w:val="00DE2058"/>
    <w:rsid w:val="00DE5F71"/>
    <w:rsid w:val="00DF7301"/>
    <w:rsid w:val="00E10F54"/>
    <w:rsid w:val="00E20B39"/>
    <w:rsid w:val="00E3131F"/>
    <w:rsid w:val="00E32CC5"/>
    <w:rsid w:val="00E36152"/>
    <w:rsid w:val="00E44C95"/>
    <w:rsid w:val="00E50777"/>
    <w:rsid w:val="00E53E64"/>
    <w:rsid w:val="00E6282F"/>
    <w:rsid w:val="00E66FE3"/>
    <w:rsid w:val="00E67353"/>
    <w:rsid w:val="00E67444"/>
    <w:rsid w:val="00E6798C"/>
    <w:rsid w:val="00E704B1"/>
    <w:rsid w:val="00E8025E"/>
    <w:rsid w:val="00E84109"/>
    <w:rsid w:val="00E86A85"/>
    <w:rsid w:val="00E877D2"/>
    <w:rsid w:val="00E91ACD"/>
    <w:rsid w:val="00E91DEA"/>
    <w:rsid w:val="00E9763B"/>
    <w:rsid w:val="00EA4361"/>
    <w:rsid w:val="00EB0D15"/>
    <w:rsid w:val="00EB0E01"/>
    <w:rsid w:val="00EB16A4"/>
    <w:rsid w:val="00EB471D"/>
    <w:rsid w:val="00EB53EC"/>
    <w:rsid w:val="00EB79B4"/>
    <w:rsid w:val="00EC41CB"/>
    <w:rsid w:val="00ED17ED"/>
    <w:rsid w:val="00ED3268"/>
    <w:rsid w:val="00ED5BA6"/>
    <w:rsid w:val="00EF2EE4"/>
    <w:rsid w:val="00F048B2"/>
    <w:rsid w:val="00F05377"/>
    <w:rsid w:val="00F07A01"/>
    <w:rsid w:val="00F10206"/>
    <w:rsid w:val="00F10D96"/>
    <w:rsid w:val="00F14E16"/>
    <w:rsid w:val="00F14E48"/>
    <w:rsid w:val="00F20EC9"/>
    <w:rsid w:val="00F22D2B"/>
    <w:rsid w:val="00F273FB"/>
    <w:rsid w:val="00F309AC"/>
    <w:rsid w:val="00F31302"/>
    <w:rsid w:val="00F31E46"/>
    <w:rsid w:val="00F32862"/>
    <w:rsid w:val="00F332BA"/>
    <w:rsid w:val="00F53E35"/>
    <w:rsid w:val="00F57DEA"/>
    <w:rsid w:val="00F67AC4"/>
    <w:rsid w:val="00F70F01"/>
    <w:rsid w:val="00F7404F"/>
    <w:rsid w:val="00F75F9B"/>
    <w:rsid w:val="00F80C44"/>
    <w:rsid w:val="00F82FE3"/>
    <w:rsid w:val="00F902DA"/>
    <w:rsid w:val="00F9248A"/>
    <w:rsid w:val="00F95F25"/>
    <w:rsid w:val="00F969CF"/>
    <w:rsid w:val="00F975C0"/>
    <w:rsid w:val="00FA450A"/>
    <w:rsid w:val="00FA4BF9"/>
    <w:rsid w:val="00FA5780"/>
    <w:rsid w:val="00FB0A89"/>
    <w:rsid w:val="00FB0B1A"/>
    <w:rsid w:val="00FB2C6E"/>
    <w:rsid w:val="00FB58B6"/>
    <w:rsid w:val="00FB693A"/>
    <w:rsid w:val="00FC340A"/>
    <w:rsid w:val="00FC7816"/>
    <w:rsid w:val="00FD19D5"/>
    <w:rsid w:val="00FD2EFC"/>
    <w:rsid w:val="00FD38A6"/>
    <w:rsid w:val="00FD7048"/>
    <w:rsid w:val="00FD78A8"/>
    <w:rsid w:val="00FF3803"/>
    <w:rsid w:val="00FF77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71CBB"/>
  <w15:chartTrackingRefBased/>
  <w15:docId w15:val="{7EC14271-67E9-480E-B8FE-E4785DEF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84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A06963"/>
    <w:pPr>
      <w:keepNext/>
      <w:spacing w:after="0" w:line="240" w:lineRule="auto"/>
      <w:ind w:right="-874"/>
      <w:outlineLvl w:val="1"/>
    </w:pPr>
    <w:rPr>
      <w:rFonts w:ascii="Times New Roman" w:eastAsia="Times New Roman" w:hAnsi="Times New Roman" w:cs="Times New Roman"/>
      <w:b/>
      <w:bCs/>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654C"/>
    <w:rPr>
      <w:color w:val="0563C1" w:themeColor="hyperlink"/>
      <w:u w:val="single"/>
    </w:rPr>
  </w:style>
  <w:style w:type="paragraph" w:styleId="Textonotapie">
    <w:name w:val="footnote text"/>
    <w:basedOn w:val="Normal"/>
    <w:link w:val="TextonotapieCar"/>
    <w:uiPriority w:val="99"/>
    <w:semiHidden/>
    <w:unhideWhenUsed/>
    <w:rsid w:val="002E65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654C"/>
    <w:rPr>
      <w:sz w:val="20"/>
      <w:szCs w:val="20"/>
    </w:rPr>
  </w:style>
  <w:style w:type="character" w:styleId="Refdenotaalpie">
    <w:name w:val="footnote reference"/>
    <w:basedOn w:val="Fuentedeprrafopredeter"/>
    <w:uiPriority w:val="99"/>
    <w:semiHidden/>
    <w:unhideWhenUsed/>
    <w:rsid w:val="002E654C"/>
    <w:rPr>
      <w:vertAlign w:val="superscript"/>
    </w:rPr>
  </w:style>
  <w:style w:type="character" w:styleId="Mencinsinresolver">
    <w:name w:val="Unresolved Mention"/>
    <w:basedOn w:val="Fuentedeprrafopredeter"/>
    <w:uiPriority w:val="99"/>
    <w:semiHidden/>
    <w:unhideWhenUsed/>
    <w:rsid w:val="002E654C"/>
    <w:rPr>
      <w:color w:val="605E5C"/>
      <w:shd w:val="clear" w:color="auto" w:fill="E1DFDD"/>
    </w:rPr>
  </w:style>
  <w:style w:type="paragraph" w:styleId="Encabezado">
    <w:name w:val="header"/>
    <w:basedOn w:val="Normal"/>
    <w:link w:val="EncabezadoCar"/>
    <w:uiPriority w:val="99"/>
    <w:unhideWhenUsed/>
    <w:rsid w:val="00D649A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649AA"/>
  </w:style>
  <w:style w:type="paragraph" w:styleId="Piedepgina">
    <w:name w:val="footer"/>
    <w:basedOn w:val="Normal"/>
    <w:link w:val="PiedepginaCar"/>
    <w:uiPriority w:val="99"/>
    <w:unhideWhenUsed/>
    <w:rsid w:val="00D649A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649AA"/>
  </w:style>
  <w:style w:type="table" w:styleId="Tablaconcuadrcula">
    <w:name w:val="Table Grid"/>
    <w:basedOn w:val="Tablanormal"/>
    <w:rsid w:val="00400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A06963"/>
    <w:rPr>
      <w:rFonts w:ascii="Times New Roman" w:eastAsia="Times New Roman" w:hAnsi="Times New Roman" w:cs="Times New Roman"/>
      <w:b/>
      <w:bCs/>
      <w:sz w:val="24"/>
      <w:szCs w:val="24"/>
      <w:lang w:val="en-GB"/>
    </w:rPr>
  </w:style>
  <w:style w:type="paragraph" w:styleId="Ttulo">
    <w:name w:val="Title"/>
    <w:basedOn w:val="Normal"/>
    <w:link w:val="TtuloCar"/>
    <w:qFormat/>
    <w:rsid w:val="00A06963"/>
    <w:pPr>
      <w:tabs>
        <w:tab w:val="left" w:pos="2410"/>
      </w:tabs>
      <w:spacing w:after="0" w:line="240" w:lineRule="auto"/>
      <w:jc w:val="center"/>
    </w:pPr>
    <w:rPr>
      <w:rFonts w:ascii="Arial" w:eastAsia="Times New Roman" w:hAnsi="Arial" w:cs="Arial"/>
      <w:b/>
      <w:bCs/>
      <w:sz w:val="24"/>
      <w:szCs w:val="24"/>
      <w:lang w:val="en-GB"/>
    </w:rPr>
  </w:style>
  <w:style w:type="character" w:customStyle="1" w:styleId="TtuloCar">
    <w:name w:val="Título Car"/>
    <w:basedOn w:val="Fuentedeprrafopredeter"/>
    <w:link w:val="Ttulo"/>
    <w:rsid w:val="00A06963"/>
    <w:rPr>
      <w:rFonts w:ascii="Arial" w:eastAsia="Times New Roman" w:hAnsi="Arial" w:cs="Arial"/>
      <w:b/>
      <w:bCs/>
      <w:sz w:val="24"/>
      <w:szCs w:val="24"/>
      <w:lang w:val="en-GB"/>
    </w:rPr>
  </w:style>
  <w:style w:type="paragraph" w:styleId="Textoindependiente">
    <w:name w:val="Body Text"/>
    <w:basedOn w:val="Normal"/>
    <w:link w:val="TextoindependienteCar"/>
    <w:semiHidden/>
    <w:unhideWhenUsed/>
    <w:rsid w:val="00A06963"/>
    <w:pPr>
      <w:spacing w:after="0" w:line="240" w:lineRule="auto"/>
      <w:jc w:val="both"/>
    </w:pPr>
    <w:rPr>
      <w:rFonts w:ascii="Times New Roman" w:eastAsia="Times New Roman" w:hAnsi="Times New Roman" w:cs="Times New Roman"/>
      <w:sz w:val="24"/>
      <w:szCs w:val="20"/>
      <w:lang w:val="en-GB"/>
    </w:rPr>
  </w:style>
  <w:style w:type="character" w:customStyle="1" w:styleId="TextoindependienteCar">
    <w:name w:val="Texto independiente Car"/>
    <w:basedOn w:val="Fuentedeprrafopredeter"/>
    <w:link w:val="Textoindependiente"/>
    <w:semiHidden/>
    <w:rsid w:val="00A06963"/>
    <w:rPr>
      <w:rFonts w:ascii="Times New Roman" w:eastAsia="Times New Roman" w:hAnsi="Times New Roman" w:cs="Times New Roman"/>
      <w:sz w:val="24"/>
      <w:szCs w:val="20"/>
      <w:lang w:val="en-GB"/>
    </w:rPr>
  </w:style>
  <w:style w:type="character" w:customStyle="1" w:styleId="Ttulo1Car">
    <w:name w:val="Título 1 Car"/>
    <w:basedOn w:val="Fuentedeprrafopredeter"/>
    <w:link w:val="Ttulo1"/>
    <w:uiPriority w:val="9"/>
    <w:rsid w:val="0038425F"/>
    <w:rPr>
      <w:rFonts w:asciiTheme="majorHAnsi" w:eastAsiaTheme="majorEastAsia" w:hAnsiTheme="majorHAnsi" w:cstheme="majorBidi"/>
      <w:color w:val="2F5496" w:themeColor="accent1" w:themeShade="BF"/>
      <w:sz w:val="32"/>
      <w:szCs w:val="32"/>
    </w:rPr>
  </w:style>
  <w:style w:type="paragraph" w:styleId="Descripcin">
    <w:name w:val="caption"/>
    <w:basedOn w:val="Normal"/>
    <w:next w:val="Normal"/>
    <w:uiPriority w:val="35"/>
    <w:unhideWhenUsed/>
    <w:qFormat/>
    <w:rsid w:val="002F060A"/>
    <w:pPr>
      <w:spacing w:after="200" w:line="240" w:lineRule="auto"/>
    </w:pPr>
    <w:rPr>
      <w:i/>
      <w:iCs/>
      <w:color w:val="44546A" w:themeColor="text2"/>
      <w:sz w:val="18"/>
      <w:szCs w:val="18"/>
    </w:rPr>
  </w:style>
  <w:style w:type="paragraph" w:styleId="Prrafodelista">
    <w:name w:val="List Paragraph"/>
    <w:basedOn w:val="Normal"/>
    <w:uiPriority w:val="34"/>
    <w:qFormat/>
    <w:rsid w:val="001E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3381">
      <w:bodyDiv w:val="1"/>
      <w:marLeft w:val="0"/>
      <w:marRight w:val="0"/>
      <w:marTop w:val="0"/>
      <w:marBottom w:val="0"/>
      <w:divBdr>
        <w:top w:val="none" w:sz="0" w:space="0" w:color="auto"/>
        <w:left w:val="none" w:sz="0" w:space="0" w:color="auto"/>
        <w:bottom w:val="none" w:sz="0" w:space="0" w:color="auto"/>
        <w:right w:val="none" w:sz="0" w:space="0" w:color="auto"/>
      </w:divBdr>
    </w:div>
    <w:div w:id="322394404">
      <w:bodyDiv w:val="1"/>
      <w:marLeft w:val="0"/>
      <w:marRight w:val="0"/>
      <w:marTop w:val="0"/>
      <w:marBottom w:val="0"/>
      <w:divBdr>
        <w:top w:val="none" w:sz="0" w:space="0" w:color="auto"/>
        <w:left w:val="none" w:sz="0" w:space="0" w:color="auto"/>
        <w:bottom w:val="none" w:sz="0" w:space="0" w:color="auto"/>
        <w:right w:val="none" w:sz="0" w:space="0" w:color="auto"/>
      </w:divBdr>
    </w:div>
    <w:div w:id="429743782">
      <w:bodyDiv w:val="1"/>
      <w:marLeft w:val="0"/>
      <w:marRight w:val="0"/>
      <w:marTop w:val="0"/>
      <w:marBottom w:val="0"/>
      <w:divBdr>
        <w:top w:val="none" w:sz="0" w:space="0" w:color="auto"/>
        <w:left w:val="none" w:sz="0" w:space="0" w:color="auto"/>
        <w:bottom w:val="none" w:sz="0" w:space="0" w:color="auto"/>
        <w:right w:val="none" w:sz="0" w:space="0" w:color="auto"/>
      </w:divBdr>
    </w:div>
    <w:div w:id="538930503">
      <w:bodyDiv w:val="1"/>
      <w:marLeft w:val="0"/>
      <w:marRight w:val="0"/>
      <w:marTop w:val="0"/>
      <w:marBottom w:val="0"/>
      <w:divBdr>
        <w:top w:val="none" w:sz="0" w:space="0" w:color="auto"/>
        <w:left w:val="none" w:sz="0" w:space="0" w:color="auto"/>
        <w:bottom w:val="none" w:sz="0" w:space="0" w:color="auto"/>
        <w:right w:val="none" w:sz="0" w:space="0" w:color="auto"/>
      </w:divBdr>
    </w:div>
    <w:div w:id="939919905">
      <w:bodyDiv w:val="1"/>
      <w:marLeft w:val="0"/>
      <w:marRight w:val="0"/>
      <w:marTop w:val="0"/>
      <w:marBottom w:val="0"/>
      <w:divBdr>
        <w:top w:val="none" w:sz="0" w:space="0" w:color="auto"/>
        <w:left w:val="none" w:sz="0" w:space="0" w:color="auto"/>
        <w:bottom w:val="none" w:sz="0" w:space="0" w:color="auto"/>
        <w:right w:val="none" w:sz="0" w:space="0" w:color="auto"/>
      </w:divBdr>
    </w:div>
    <w:div w:id="1068915899">
      <w:bodyDiv w:val="1"/>
      <w:marLeft w:val="0"/>
      <w:marRight w:val="0"/>
      <w:marTop w:val="0"/>
      <w:marBottom w:val="0"/>
      <w:divBdr>
        <w:top w:val="none" w:sz="0" w:space="0" w:color="auto"/>
        <w:left w:val="none" w:sz="0" w:space="0" w:color="auto"/>
        <w:bottom w:val="none" w:sz="0" w:space="0" w:color="auto"/>
        <w:right w:val="none" w:sz="0" w:space="0" w:color="auto"/>
      </w:divBdr>
    </w:div>
    <w:div w:id="1316763559">
      <w:bodyDiv w:val="1"/>
      <w:marLeft w:val="0"/>
      <w:marRight w:val="0"/>
      <w:marTop w:val="0"/>
      <w:marBottom w:val="0"/>
      <w:divBdr>
        <w:top w:val="none" w:sz="0" w:space="0" w:color="auto"/>
        <w:left w:val="none" w:sz="0" w:space="0" w:color="auto"/>
        <w:bottom w:val="none" w:sz="0" w:space="0" w:color="auto"/>
        <w:right w:val="none" w:sz="0" w:space="0" w:color="auto"/>
      </w:divBdr>
    </w:div>
    <w:div w:id="1437141987">
      <w:bodyDiv w:val="1"/>
      <w:marLeft w:val="0"/>
      <w:marRight w:val="0"/>
      <w:marTop w:val="0"/>
      <w:marBottom w:val="0"/>
      <w:divBdr>
        <w:top w:val="none" w:sz="0" w:space="0" w:color="auto"/>
        <w:left w:val="none" w:sz="0" w:space="0" w:color="auto"/>
        <w:bottom w:val="none" w:sz="0" w:space="0" w:color="auto"/>
        <w:right w:val="none" w:sz="0" w:space="0" w:color="auto"/>
      </w:divBdr>
    </w:div>
    <w:div w:id="21261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ooperaccion.org.pe/persiste-preocupacion-de-los-pescadores-afectados-por-derrame-de-repsol/" TargetMode="External"/><Relationship Id="rId26" Type="http://schemas.openxmlformats.org/officeDocument/2006/relationships/hyperlink" Target="https://onamiap.org/2020/11/las-mujeres-y-pueblos-indigenas-seguiremos-luchando-por-la-ratificacion-del-acuerdo-de-escazu/" TargetMode="External"/><Relationship Id="rId3" Type="http://schemas.openxmlformats.org/officeDocument/2006/relationships/customXml" Target="../customXml/item3.xml"/><Relationship Id="rId21" Type="http://schemas.openxmlformats.org/officeDocument/2006/relationships/hyperlink" Target="https://www.bbc.com/mundo/noticias-america-latina-5426391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loomberg.com/news/articles/2022-04-02/peru-announces-tax-cuts-on-food-and-fuel-as-protests-intensify" TargetMode="External"/><Relationship Id="rId25" Type="http://schemas.openxmlformats.org/officeDocument/2006/relationships/hyperlink" Target="https://twitter.com/RuthLuqueIbarra/status/1488186011851145227?s=20&amp;t=_xXpZanxlMsMtBQlcdBGBg" TargetMode="External"/><Relationship Id="rId2" Type="http://schemas.openxmlformats.org/officeDocument/2006/relationships/customXml" Target="../customXml/item2.xml"/><Relationship Id="rId16" Type="http://schemas.openxmlformats.org/officeDocument/2006/relationships/hyperlink" Target="https://www.cepal.org/en/news/multilateral-banks-and-oecd-view-escazu-agreement-critical-creating-climate-sustained-and" TargetMode="External"/><Relationship Id="rId20" Type="http://schemas.openxmlformats.org/officeDocument/2006/relationships/hyperlink" Target="https://www.confiep.org.pe/noticias/el-cambio-de-la-confiep/" TargetMode="External"/><Relationship Id="rId29" Type="http://schemas.openxmlformats.org/officeDocument/2006/relationships/hyperlink" Target="https://www.rcrperu.com/amcham-pide-al-congreso-no-ratificar-acuerdo-de-escaz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psos.com/es-pe/opinion-data-abril-202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w.com/es/chile-quiere-recuperar-el-liderazgo-del-acuerdo-de-escaz%C3%BA/a-61246221" TargetMode="External"/><Relationship Id="rId23" Type="http://schemas.openxmlformats.org/officeDocument/2006/relationships/hyperlink" Target="https://www.iadb.org/en/mpas" TargetMode="External"/><Relationship Id="rId28" Type="http://schemas.openxmlformats.org/officeDocument/2006/relationships/hyperlink" Target="https://es.mongabay.com/2020/10/congreso-peruano-rechaza-ratificacion-del-acuerdo-de-escazu/" TargetMode="External"/><Relationship Id="rId10" Type="http://schemas.openxmlformats.org/officeDocument/2006/relationships/endnotes" Target="endnotes.xml"/><Relationship Id="rId19" Type="http://schemas.openxmlformats.org/officeDocument/2006/relationships/hyperlink" Target="https://www.confiep.org.pe/noticias/comunicado-publico-sobre-el-acuerdo-de-escaz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ualidadambiental.pe/congreso-rechaza-nuevamente-debatir-y-ratificar-el-acuerdo-de-escazu/" TargetMode="External"/><Relationship Id="rId22" Type="http://schemas.openxmlformats.org/officeDocument/2006/relationships/hyperlink" Target="https://elcomercio.pe/politica/justicia/confiep-estos-fueron-los-aportes-declarados-por-los-empresarios-a-la-fiscalia-noticia/?ref=ecr" TargetMode="External"/><Relationship Id="rId27" Type="http://schemas.openxmlformats.org/officeDocument/2006/relationships/hyperlink" Target="https://www.oecd.org/newsroom/oecd-takes-first-step-in-accession-discussions-with-argentina-brazil-bulgaria-croatia-peru-and-romania.htm" TargetMode="External"/><Relationship Id="rId30" Type="http://schemas.openxmlformats.org/officeDocument/2006/relationships/hyperlink" Target="https://www.vaticannews.va/es/iglesia/news/2020-09/obispos-del-peru-exhortan-congreso-a-ratificar-acuerdo-escazu.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45C2D3718F54BAB3ADEDEFD74F7A9" ma:contentTypeVersion="7" ma:contentTypeDescription="Create a new document." ma:contentTypeScope="" ma:versionID="d198d9e4a7ab095550a2083e42ad7e12">
  <xsd:schema xmlns:xsd="http://www.w3.org/2001/XMLSchema" xmlns:xs="http://www.w3.org/2001/XMLSchema" xmlns:p="http://schemas.microsoft.com/office/2006/metadata/properties" xmlns:ns3="3cf70596-38dc-4ce6-9278-e0d86146bab3" xmlns:ns4="84f0b3bb-4423-4810-93fe-3a204a1dc552" targetNamespace="http://schemas.microsoft.com/office/2006/metadata/properties" ma:root="true" ma:fieldsID="a7d3612bf218fa15684fa67caa087865" ns3:_="" ns4:_="">
    <xsd:import namespace="3cf70596-38dc-4ce6-9278-e0d86146bab3"/>
    <xsd:import namespace="84f0b3bb-4423-4810-93fe-3a204a1dc5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70596-38dc-4ce6-9278-e0d86146b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0b3bb-4423-4810-93fe-3a204a1dc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03887-CBCD-42E3-97C3-AEEA3BC384DA}">
  <ds:schemaRefs>
    <ds:schemaRef ds:uri="http://schemas.microsoft.com/sharepoint/v3/contenttype/forms"/>
  </ds:schemaRefs>
</ds:datastoreItem>
</file>

<file path=customXml/itemProps2.xml><?xml version="1.0" encoding="utf-8"?>
<ds:datastoreItem xmlns:ds="http://schemas.openxmlformats.org/officeDocument/2006/customXml" ds:itemID="{7CF1E439-08CE-4A73-ADE6-277A644B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70596-38dc-4ce6-9278-e0d86146bab3"/>
    <ds:schemaRef ds:uri="84f0b3bb-4423-4810-93fe-3a204a1d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F68C1-ED7C-4EBD-8C2E-894486046925}">
  <ds:schemaRefs>
    <ds:schemaRef ds:uri="http://schemas.openxmlformats.org/officeDocument/2006/bibliography"/>
  </ds:schemaRefs>
</ds:datastoreItem>
</file>

<file path=customXml/itemProps4.xml><?xml version="1.0" encoding="utf-8"?>
<ds:datastoreItem xmlns:ds="http://schemas.openxmlformats.org/officeDocument/2006/customXml" ds:itemID="{9747FC21-358E-4C79-8257-706FA68379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4f0b3bb-4423-4810-93fe-3a204a1dc552"/>
    <ds:schemaRef ds:uri="http://schemas.openxmlformats.org/package/2006/metadata/core-properties"/>
    <ds:schemaRef ds:uri="3cf70596-38dc-4ce6-9278-e0d86146ba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3528</Words>
  <Characters>19406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Altamirano-Rosas,XP (pgt)</dc:creator>
  <cp:keywords/>
  <dc:description/>
  <cp:lastModifiedBy>Altamirano-Rosas,XP (pgt)</cp:lastModifiedBy>
  <cp:revision>2</cp:revision>
  <cp:lastPrinted>2022-04-25T08:23:00Z</cp:lastPrinted>
  <dcterms:created xsi:type="dcterms:W3CDTF">2022-08-03T10:23:00Z</dcterms:created>
  <dcterms:modified xsi:type="dcterms:W3CDTF">2022-08-03T10:23:00Z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0x01010095C45C2D3718F54BAB3ADEDEFD74F7A9</vt:lpwstr>
  </property>
</Properties>
</file>